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BC3F0" w14:textId="77777777" w:rsidR="009A052D" w:rsidRPr="00D80046" w:rsidRDefault="002D23EF">
      <w:pPr>
        <w:rPr>
          <w:rFonts w:ascii="Arial" w:hAnsi="Arial"/>
          <w:sz w:val="20"/>
        </w:rPr>
      </w:pPr>
      <w:r w:rsidRPr="00D80046">
        <w:rPr>
          <w:rFonts w:ascii="Arial" w:hAnsi="Arial"/>
          <w:sz w:val="20"/>
        </w:rPr>
        <w:t>UE 3 : Appareil Digestif</w:t>
      </w:r>
    </w:p>
    <w:p w14:paraId="04A8B73E" w14:textId="74F410E4" w:rsidR="009A052D" w:rsidRPr="00D80046" w:rsidRDefault="002D23EF">
      <w:pPr>
        <w:rPr>
          <w:rFonts w:ascii="Arial" w:hAnsi="Arial"/>
          <w:sz w:val="20"/>
        </w:rPr>
      </w:pPr>
      <w:r w:rsidRPr="00D80046">
        <w:rPr>
          <w:rFonts w:ascii="Arial" w:hAnsi="Arial"/>
          <w:sz w:val="20"/>
        </w:rPr>
        <w:t>02/10/2013</w:t>
      </w:r>
      <w:r w:rsidR="00F729E7">
        <w:rPr>
          <w:rFonts w:ascii="Arial" w:hAnsi="Arial"/>
          <w:sz w:val="20"/>
        </w:rPr>
        <w:t xml:space="preserve"> </w:t>
      </w:r>
      <w:r w:rsidR="00D41377">
        <w:rPr>
          <w:rFonts w:ascii="Arial" w:hAnsi="Arial"/>
          <w:sz w:val="20"/>
        </w:rPr>
        <w:t xml:space="preserve"> 9h30-10h30</w:t>
      </w:r>
    </w:p>
    <w:p w14:paraId="578A82F7" w14:textId="77777777" w:rsidR="009A052D" w:rsidRPr="00D80046" w:rsidRDefault="002D23EF">
      <w:pPr>
        <w:rPr>
          <w:rFonts w:ascii="Arial" w:hAnsi="Arial"/>
          <w:sz w:val="20"/>
        </w:rPr>
      </w:pPr>
      <w:r w:rsidRPr="00D80046">
        <w:rPr>
          <w:rFonts w:ascii="Arial" w:hAnsi="Arial"/>
          <w:sz w:val="20"/>
        </w:rPr>
        <w:t xml:space="preserve">Mme </w:t>
      </w:r>
      <w:proofErr w:type="spellStart"/>
      <w:r w:rsidRPr="00D80046">
        <w:rPr>
          <w:rFonts w:ascii="Arial" w:hAnsi="Arial"/>
          <w:sz w:val="20"/>
        </w:rPr>
        <w:t>Lavergne-Slove</w:t>
      </w:r>
      <w:proofErr w:type="spellEnd"/>
    </w:p>
    <w:p w14:paraId="77CF1578" w14:textId="77777777" w:rsidR="009A052D" w:rsidRPr="00D80046" w:rsidRDefault="002D23EF">
      <w:pPr>
        <w:rPr>
          <w:rFonts w:ascii="Arial" w:hAnsi="Arial"/>
          <w:sz w:val="20"/>
        </w:rPr>
      </w:pPr>
      <w:proofErr w:type="spellStart"/>
      <w:r w:rsidRPr="00D80046">
        <w:rPr>
          <w:rFonts w:ascii="Arial" w:hAnsi="Arial"/>
          <w:sz w:val="20"/>
        </w:rPr>
        <w:t>Ronéotypeur</w:t>
      </w:r>
      <w:proofErr w:type="spellEnd"/>
      <w:r w:rsidRPr="00D80046">
        <w:rPr>
          <w:rFonts w:ascii="Arial" w:hAnsi="Arial"/>
          <w:sz w:val="20"/>
        </w:rPr>
        <w:t xml:space="preserve"> : </w:t>
      </w:r>
      <w:proofErr w:type="spellStart"/>
      <w:r w:rsidRPr="00D80046">
        <w:rPr>
          <w:rFonts w:ascii="Arial" w:hAnsi="Arial"/>
          <w:sz w:val="20"/>
        </w:rPr>
        <w:t>Chantebel</w:t>
      </w:r>
      <w:proofErr w:type="spellEnd"/>
      <w:r w:rsidRPr="00D80046">
        <w:rPr>
          <w:rFonts w:ascii="Arial" w:hAnsi="Arial"/>
          <w:sz w:val="20"/>
        </w:rPr>
        <w:t xml:space="preserve"> Léa</w:t>
      </w:r>
    </w:p>
    <w:p w14:paraId="5E779155" w14:textId="77777777" w:rsidR="009A052D" w:rsidRPr="00D80046" w:rsidRDefault="002D23EF">
      <w:pPr>
        <w:rPr>
          <w:rFonts w:ascii="Arial" w:hAnsi="Arial"/>
          <w:sz w:val="20"/>
        </w:rPr>
      </w:pPr>
      <w:proofErr w:type="spellStart"/>
      <w:r w:rsidRPr="00D80046">
        <w:rPr>
          <w:rFonts w:ascii="Arial" w:hAnsi="Arial"/>
          <w:sz w:val="20"/>
        </w:rPr>
        <w:t>Ronéoficheur</w:t>
      </w:r>
      <w:proofErr w:type="spellEnd"/>
      <w:r w:rsidRPr="00D80046">
        <w:rPr>
          <w:rFonts w:ascii="Arial" w:hAnsi="Arial"/>
          <w:sz w:val="20"/>
        </w:rPr>
        <w:t xml:space="preserve"> : </w:t>
      </w:r>
      <w:proofErr w:type="spellStart"/>
      <w:r w:rsidRPr="00D80046">
        <w:rPr>
          <w:rFonts w:ascii="Arial" w:hAnsi="Arial"/>
          <w:sz w:val="20"/>
        </w:rPr>
        <w:t>Brédy</w:t>
      </w:r>
      <w:proofErr w:type="spellEnd"/>
      <w:r w:rsidRPr="00D80046">
        <w:rPr>
          <w:rFonts w:ascii="Arial" w:hAnsi="Arial"/>
          <w:sz w:val="20"/>
        </w:rPr>
        <w:t xml:space="preserve"> Stéphanie</w:t>
      </w:r>
    </w:p>
    <w:p w14:paraId="2C0F43B8" w14:textId="77777777" w:rsidR="009A052D" w:rsidRPr="00D80046" w:rsidRDefault="009A052D">
      <w:pPr>
        <w:rPr>
          <w:rFonts w:ascii="Arial" w:hAnsi="Arial"/>
          <w:sz w:val="20"/>
        </w:rPr>
      </w:pPr>
    </w:p>
    <w:p w14:paraId="60A5BB84" w14:textId="77777777" w:rsidR="009A052D" w:rsidRPr="00D80046" w:rsidRDefault="009A052D" w:rsidP="009A052D">
      <w:pPr>
        <w:jc w:val="center"/>
        <w:rPr>
          <w:rFonts w:ascii="Arial" w:hAnsi="Arial"/>
          <w:sz w:val="20"/>
        </w:rPr>
      </w:pPr>
    </w:p>
    <w:p w14:paraId="51179058" w14:textId="77777777" w:rsidR="009A052D" w:rsidRPr="00D80046" w:rsidRDefault="009A052D" w:rsidP="009A052D">
      <w:pPr>
        <w:jc w:val="center"/>
        <w:rPr>
          <w:rFonts w:ascii="Arial" w:hAnsi="Arial"/>
          <w:sz w:val="20"/>
        </w:rPr>
      </w:pPr>
    </w:p>
    <w:p w14:paraId="10094E32" w14:textId="77777777" w:rsidR="009A052D" w:rsidRPr="00D80046" w:rsidRDefault="009A052D" w:rsidP="009A052D">
      <w:pPr>
        <w:jc w:val="center"/>
        <w:rPr>
          <w:rFonts w:ascii="Arial" w:hAnsi="Arial"/>
          <w:sz w:val="20"/>
        </w:rPr>
      </w:pPr>
    </w:p>
    <w:p w14:paraId="50099FEA" w14:textId="77777777" w:rsidR="009A052D" w:rsidRPr="00D80046" w:rsidRDefault="009A052D" w:rsidP="009A052D">
      <w:pPr>
        <w:jc w:val="center"/>
        <w:rPr>
          <w:rFonts w:ascii="Arial" w:hAnsi="Arial"/>
          <w:sz w:val="20"/>
        </w:rPr>
      </w:pPr>
    </w:p>
    <w:p w14:paraId="1C48C65A" w14:textId="77777777" w:rsidR="009A052D" w:rsidRPr="00D80046" w:rsidRDefault="009A052D" w:rsidP="009A052D">
      <w:pPr>
        <w:jc w:val="center"/>
        <w:rPr>
          <w:rFonts w:ascii="Arial" w:hAnsi="Arial"/>
          <w:sz w:val="20"/>
        </w:rPr>
      </w:pPr>
    </w:p>
    <w:p w14:paraId="2EEE2537" w14:textId="77777777" w:rsidR="009A052D" w:rsidRPr="00D80046" w:rsidRDefault="009A052D" w:rsidP="009A052D">
      <w:pPr>
        <w:jc w:val="center"/>
        <w:rPr>
          <w:rFonts w:ascii="Arial" w:hAnsi="Arial"/>
          <w:sz w:val="20"/>
        </w:rPr>
      </w:pPr>
    </w:p>
    <w:p w14:paraId="01168381" w14:textId="77777777" w:rsidR="009A052D" w:rsidRPr="00D80046" w:rsidRDefault="009A052D" w:rsidP="009A052D">
      <w:pPr>
        <w:jc w:val="center"/>
        <w:rPr>
          <w:rFonts w:ascii="Arial" w:hAnsi="Arial"/>
          <w:sz w:val="20"/>
        </w:rPr>
      </w:pPr>
    </w:p>
    <w:p w14:paraId="57BF9B24" w14:textId="77777777" w:rsidR="009A052D" w:rsidRPr="00D80046" w:rsidRDefault="009A052D" w:rsidP="009A052D">
      <w:pPr>
        <w:jc w:val="center"/>
        <w:rPr>
          <w:rFonts w:ascii="Arial" w:hAnsi="Arial"/>
          <w:sz w:val="20"/>
        </w:rPr>
      </w:pPr>
    </w:p>
    <w:p w14:paraId="6CAFA585" w14:textId="77777777" w:rsidR="009A052D" w:rsidRPr="00D80046" w:rsidRDefault="009A052D" w:rsidP="009A052D">
      <w:pPr>
        <w:jc w:val="center"/>
        <w:rPr>
          <w:rFonts w:ascii="Arial" w:hAnsi="Arial"/>
          <w:sz w:val="20"/>
        </w:rPr>
      </w:pPr>
    </w:p>
    <w:p w14:paraId="296DC4C5" w14:textId="77777777" w:rsidR="009A052D" w:rsidRPr="00D80046" w:rsidRDefault="009A052D" w:rsidP="009A052D">
      <w:pPr>
        <w:jc w:val="center"/>
        <w:rPr>
          <w:rFonts w:ascii="Arial" w:hAnsi="Arial"/>
          <w:sz w:val="20"/>
        </w:rPr>
      </w:pPr>
    </w:p>
    <w:p w14:paraId="7322914E" w14:textId="77777777" w:rsidR="009A052D" w:rsidRPr="00D80046" w:rsidRDefault="009A052D" w:rsidP="009A052D">
      <w:pPr>
        <w:jc w:val="center"/>
        <w:rPr>
          <w:rFonts w:ascii="Arial" w:hAnsi="Arial"/>
          <w:sz w:val="20"/>
        </w:rPr>
      </w:pPr>
    </w:p>
    <w:p w14:paraId="102D5214" w14:textId="77777777" w:rsidR="009A052D" w:rsidRDefault="009A052D" w:rsidP="009A052D">
      <w:pPr>
        <w:jc w:val="center"/>
        <w:rPr>
          <w:rFonts w:ascii="Arial" w:hAnsi="Arial"/>
          <w:sz w:val="20"/>
        </w:rPr>
      </w:pPr>
    </w:p>
    <w:p w14:paraId="489F9C73" w14:textId="77777777" w:rsidR="00345049" w:rsidRDefault="00345049" w:rsidP="009A052D">
      <w:pPr>
        <w:jc w:val="center"/>
        <w:rPr>
          <w:rFonts w:ascii="Arial" w:hAnsi="Arial"/>
          <w:sz w:val="20"/>
        </w:rPr>
      </w:pPr>
    </w:p>
    <w:p w14:paraId="2E41CD75" w14:textId="77777777" w:rsidR="00345049" w:rsidRDefault="00345049" w:rsidP="009A052D">
      <w:pPr>
        <w:jc w:val="center"/>
        <w:rPr>
          <w:rFonts w:ascii="Arial" w:hAnsi="Arial"/>
          <w:sz w:val="20"/>
        </w:rPr>
      </w:pPr>
    </w:p>
    <w:p w14:paraId="2D73C7A3" w14:textId="77777777" w:rsidR="00345049" w:rsidRDefault="00345049" w:rsidP="009A052D">
      <w:pPr>
        <w:jc w:val="center"/>
        <w:rPr>
          <w:rFonts w:ascii="Arial" w:hAnsi="Arial"/>
          <w:sz w:val="20"/>
        </w:rPr>
      </w:pPr>
    </w:p>
    <w:p w14:paraId="4DBE92A7" w14:textId="77777777" w:rsidR="00345049" w:rsidRDefault="00345049" w:rsidP="009A052D">
      <w:pPr>
        <w:jc w:val="center"/>
        <w:rPr>
          <w:rFonts w:ascii="Arial" w:hAnsi="Arial"/>
          <w:sz w:val="20"/>
        </w:rPr>
      </w:pPr>
    </w:p>
    <w:p w14:paraId="230CF3BA" w14:textId="77777777" w:rsidR="00345049" w:rsidRPr="00D80046" w:rsidRDefault="00345049" w:rsidP="009A052D">
      <w:pPr>
        <w:jc w:val="center"/>
        <w:rPr>
          <w:rFonts w:ascii="Arial" w:hAnsi="Arial"/>
          <w:sz w:val="20"/>
        </w:rPr>
      </w:pPr>
    </w:p>
    <w:p w14:paraId="35B27CBE" w14:textId="1B4F348C" w:rsidR="009A052D" w:rsidRPr="00D80046" w:rsidRDefault="002D23EF" w:rsidP="009A052D">
      <w:pPr>
        <w:jc w:val="center"/>
        <w:rPr>
          <w:rFonts w:ascii="Arial" w:hAnsi="Arial"/>
          <w:sz w:val="48"/>
        </w:rPr>
      </w:pPr>
      <w:r w:rsidRPr="00D80046">
        <w:rPr>
          <w:rFonts w:ascii="Arial" w:hAnsi="Arial"/>
          <w:b/>
          <w:sz w:val="48"/>
          <w:u w:val="single"/>
        </w:rPr>
        <w:t xml:space="preserve">Cours 1 : Anatomopathologie de l’Œsophage et de </w:t>
      </w:r>
      <w:r w:rsidR="00345049" w:rsidRPr="00D80046">
        <w:rPr>
          <w:rFonts w:ascii="Arial" w:hAnsi="Arial"/>
          <w:b/>
          <w:sz w:val="48"/>
          <w:u w:val="single"/>
        </w:rPr>
        <w:t>l’Estomac</w:t>
      </w:r>
    </w:p>
    <w:p w14:paraId="2E58F8E8" w14:textId="77777777" w:rsidR="009A052D" w:rsidRPr="00D80046" w:rsidRDefault="009A052D" w:rsidP="009A052D">
      <w:pPr>
        <w:rPr>
          <w:rFonts w:ascii="Arial" w:hAnsi="Arial"/>
          <w:sz w:val="20"/>
        </w:rPr>
      </w:pPr>
    </w:p>
    <w:p w14:paraId="265196CD" w14:textId="77777777" w:rsidR="009A052D" w:rsidRPr="00D80046" w:rsidRDefault="009A052D" w:rsidP="009A052D">
      <w:pPr>
        <w:rPr>
          <w:rFonts w:ascii="Arial" w:hAnsi="Arial"/>
          <w:sz w:val="20"/>
        </w:rPr>
      </w:pPr>
    </w:p>
    <w:p w14:paraId="23130AFE" w14:textId="77777777" w:rsidR="009A052D" w:rsidRPr="00D80046" w:rsidRDefault="009A052D" w:rsidP="009A052D">
      <w:pPr>
        <w:rPr>
          <w:rFonts w:ascii="Arial" w:hAnsi="Arial"/>
          <w:sz w:val="20"/>
        </w:rPr>
      </w:pPr>
    </w:p>
    <w:p w14:paraId="2C9987EB" w14:textId="77777777" w:rsidR="009A052D" w:rsidRPr="00D80046" w:rsidRDefault="009A052D" w:rsidP="009A052D">
      <w:pPr>
        <w:rPr>
          <w:rFonts w:ascii="Arial" w:hAnsi="Arial"/>
          <w:sz w:val="20"/>
        </w:rPr>
      </w:pPr>
    </w:p>
    <w:p w14:paraId="19000D74" w14:textId="77777777" w:rsidR="009A052D" w:rsidRPr="00D80046" w:rsidRDefault="009A052D" w:rsidP="009A052D">
      <w:pPr>
        <w:rPr>
          <w:rFonts w:ascii="Arial" w:hAnsi="Arial"/>
          <w:sz w:val="20"/>
        </w:rPr>
      </w:pPr>
    </w:p>
    <w:p w14:paraId="3210CEC4" w14:textId="77777777" w:rsidR="009A052D" w:rsidRPr="00D80046" w:rsidRDefault="009A052D" w:rsidP="009A052D">
      <w:pPr>
        <w:rPr>
          <w:rFonts w:ascii="Arial" w:hAnsi="Arial"/>
          <w:sz w:val="20"/>
        </w:rPr>
      </w:pPr>
    </w:p>
    <w:p w14:paraId="49D914D0" w14:textId="77777777" w:rsidR="009A052D" w:rsidRPr="00D80046" w:rsidRDefault="009A052D" w:rsidP="009A052D">
      <w:pPr>
        <w:rPr>
          <w:rFonts w:ascii="Arial" w:hAnsi="Arial"/>
          <w:sz w:val="20"/>
        </w:rPr>
      </w:pPr>
    </w:p>
    <w:p w14:paraId="280040B6" w14:textId="77777777" w:rsidR="009A052D" w:rsidRPr="00D80046" w:rsidRDefault="009A052D" w:rsidP="009A052D">
      <w:pPr>
        <w:rPr>
          <w:rFonts w:ascii="Arial" w:hAnsi="Arial"/>
          <w:sz w:val="20"/>
        </w:rPr>
      </w:pPr>
    </w:p>
    <w:p w14:paraId="2CBF5518" w14:textId="77777777" w:rsidR="009A052D" w:rsidRPr="00D80046" w:rsidRDefault="009A052D" w:rsidP="009A052D">
      <w:pPr>
        <w:rPr>
          <w:rFonts w:ascii="Arial" w:hAnsi="Arial"/>
          <w:sz w:val="20"/>
        </w:rPr>
      </w:pPr>
    </w:p>
    <w:p w14:paraId="43303E6E" w14:textId="77777777" w:rsidR="009A052D" w:rsidRPr="00D80046" w:rsidRDefault="009A052D" w:rsidP="009A052D">
      <w:pPr>
        <w:rPr>
          <w:rFonts w:ascii="Arial" w:hAnsi="Arial"/>
          <w:sz w:val="20"/>
        </w:rPr>
      </w:pPr>
    </w:p>
    <w:p w14:paraId="2CD7CB18" w14:textId="77777777" w:rsidR="009A052D" w:rsidRPr="00D80046" w:rsidRDefault="009A052D" w:rsidP="009A052D">
      <w:pPr>
        <w:rPr>
          <w:rFonts w:ascii="Arial" w:hAnsi="Arial"/>
          <w:sz w:val="20"/>
        </w:rPr>
      </w:pPr>
    </w:p>
    <w:p w14:paraId="6D9715FB" w14:textId="77777777" w:rsidR="009A052D" w:rsidRPr="00D80046" w:rsidRDefault="009A052D" w:rsidP="009A052D">
      <w:pPr>
        <w:rPr>
          <w:rFonts w:ascii="Arial" w:hAnsi="Arial"/>
          <w:sz w:val="20"/>
        </w:rPr>
      </w:pPr>
    </w:p>
    <w:p w14:paraId="58333C36" w14:textId="77777777" w:rsidR="009A052D" w:rsidRPr="00D80046" w:rsidRDefault="009A052D" w:rsidP="009A052D">
      <w:pPr>
        <w:rPr>
          <w:rFonts w:ascii="Arial" w:hAnsi="Arial"/>
          <w:sz w:val="20"/>
        </w:rPr>
      </w:pPr>
    </w:p>
    <w:p w14:paraId="4099D18A" w14:textId="77777777" w:rsidR="009A052D" w:rsidRPr="00D80046" w:rsidRDefault="009A052D" w:rsidP="009A052D">
      <w:pPr>
        <w:rPr>
          <w:rFonts w:ascii="Arial" w:hAnsi="Arial"/>
          <w:sz w:val="20"/>
        </w:rPr>
      </w:pPr>
    </w:p>
    <w:p w14:paraId="68086084" w14:textId="7EAF23C2" w:rsidR="009A052D" w:rsidRPr="00D80046" w:rsidRDefault="00345049" w:rsidP="00345049">
      <w:pPr>
        <w:tabs>
          <w:tab w:val="left" w:pos="6257"/>
        </w:tabs>
        <w:rPr>
          <w:rFonts w:ascii="Arial" w:hAnsi="Arial"/>
          <w:sz w:val="20"/>
        </w:rPr>
      </w:pPr>
      <w:r>
        <w:rPr>
          <w:rFonts w:ascii="Arial" w:hAnsi="Arial"/>
          <w:sz w:val="20"/>
        </w:rPr>
        <w:tab/>
      </w:r>
    </w:p>
    <w:p w14:paraId="246B8970" w14:textId="77777777" w:rsidR="009A052D" w:rsidRPr="00D80046" w:rsidRDefault="009A052D" w:rsidP="009A052D">
      <w:pPr>
        <w:rPr>
          <w:rFonts w:ascii="Arial" w:hAnsi="Arial"/>
          <w:sz w:val="20"/>
        </w:rPr>
      </w:pPr>
    </w:p>
    <w:p w14:paraId="4C844D3A" w14:textId="77777777" w:rsidR="009A052D" w:rsidRPr="00D80046" w:rsidRDefault="009A052D" w:rsidP="009A052D">
      <w:pPr>
        <w:rPr>
          <w:rFonts w:ascii="Arial" w:hAnsi="Arial"/>
          <w:sz w:val="20"/>
        </w:rPr>
      </w:pPr>
    </w:p>
    <w:p w14:paraId="0A93851D" w14:textId="77777777" w:rsidR="009A052D" w:rsidRPr="00D80046" w:rsidRDefault="009A052D" w:rsidP="009A052D">
      <w:pPr>
        <w:rPr>
          <w:rFonts w:ascii="Arial" w:hAnsi="Arial"/>
          <w:sz w:val="20"/>
        </w:rPr>
      </w:pPr>
    </w:p>
    <w:p w14:paraId="5866513F" w14:textId="77777777" w:rsidR="009A052D" w:rsidRPr="00D80046" w:rsidRDefault="009A052D" w:rsidP="009A052D">
      <w:pPr>
        <w:rPr>
          <w:rFonts w:ascii="Arial" w:hAnsi="Arial"/>
          <w:sz w:val="20"/>
        </w:rPr>
      </w:pPr>
    </w:p>
    <w:p w14:paraId="6847C210" w14:textId="77777777" w:rsidR="009A052D" w:rsidRPr="00D80046" w:rsidRDefault="002D23EF" w:rsidP="009A052D">
      <w:pPr>
        <w:rPr>
          <w:rFonts w:ascii="Arial" w:hAnsi="Arial"/>
          <w:sz w:val="20"/>
        </w:rPr>
      </w:pPr>
      <w:r w:rsidRPr="00D80046">
        <w:rPr>
          <w:rFonts w:ascii="Arial" w:hAnsi="Arial"/>
          <w:sz w:val="20"/>
        </w:rPr>
        <w:t>NB : Il y a 5 cours magistraux dans l’UE3 Appareil Digestif. Il y aura un ED d’</w:t>
      </w:r>
      <w:proofErr w:type="spellStart"/>
      <w:r w:rsidRPr="00D80046">
        <w:rPr>
          <w:rFonts w:ascii="Arial" w:hAnsi="Arial"/>
          <w:sz w:val="20"/>
        </w:rPr>
        <w:t>anapath</w:t>
      </w:r>
      <w:proofErr w:type="spellEnd"/>
      <w:r w:rsidRPr="00D80046">
        <w:rPr>
          <w:rFonts w:ascii="Arial" w:hAnsi="Arial"/>
          <w:sz w:val="20"/>
        </w:rPr>
        <w:t xml:space="preserve"> à préparer sur internet qui sera en ligne 3 semaines avant la date de l’ED. Il sera constitué de questions sur 5 observations avec lames virtuelles. Il faudra répondre aux questions et rendre la copie lors de l’ED. </w:t>
      </w:r>
    </w:p>
    <w:p w14:paraId="23ECDA66" w14:textId="67C7679B" w:rsidR="009A052D" w:rsidRPr="00B1103A" w:rsidRDefault="002D23EF" w:rsidP="009A052D">
      <w:pPr>
        <w:rPr>
          <w:rFonts w:ascii="Arial" w:hAnsi="Arial"/>
          <w:color w:val="FF0000"/>
          <w:sz w:val="20"/>
        </w:rPr>
      </w:pPr>
      <w:r w:rsidRPr="00D80046">
        <w:rPr>
          <w:rFonts w:ascii="Arial" w:hAnsi="Arial"/>
          <w:sz w:val="20"/>
        </w:rPr>
        <w:t>Il y a généralement toujours une question d’</w:t>
      </w:r>
      <w:proofErr w:type="spellStart"/>
      <w:r w:rsidRPr="00D80046">
        <w:rPr>
          <w:rFonts w:ascii="Arial" w:hAnsi="Arial"/>
          <w:sz w:val="20"/>
        </w:rPr>
        <w:t>anapath</w:t>
      </w:r>
      <w:proofErr w:type="spellEnd"/>
      <w:r w:rsidRPr="00D80046">
        <w:rPr>
          <w:rFonts w:ascii="Arial" w:hAnsi="Arial"/>
          <w:sz w:val="20"/>
        </w:rPr>
        <w:t xml:space="preserve"> à l’examen qui peut porter soit sur les cours magistraux soit sur l’ED. L’ED compte pour </w:t>
      </w:r>
      <w:r w:rsidR="00B1103A">
        <w:rPr>
          <w:rFonts w:ascii="Arial" w:hAnsi="Arial"/>
          <w:sz w:val="20"/>
        </w:rPr>
        <w:t>le contrôle continu : 1 point de</w:t>
      </w:r>
      <w:r w:rsidRPr="00D80046">
        <w:rPr>
          <w:rFonts w:ascii="Arial" w:hAnsi="Arial"/>
          <w:sz w:val="20"/>
        </w:rPr>
        <w:t xml:space="preserve"> la note finale.</w:t>
      </w:r>
      <w:r w:rsidR="00B1103A">
        <w:rPr>
          <w:rFonts w:ascii="Arial" w:hAnsi="Arial"/>
          <w:sz w:val="20"/>
        </w:rPr>
        <w:t> </w:t>
      </w:r>
    </w:p>
    <w:p w14:paraId="74C13C78" w14:textId="77777777" w:rsidR="002D23EF" w:rsidRDefault="002D23EF" w:rsidP="009A052D">
      <w:pPr>
        <w:rPr>
          <w:rFonts w:ascii="Arial" w:hAnsi="Arial" w:cs="ComicSansMS"/>
          <w:bCs/>
          <w:sz w:val="20"/>
          <w:szCs w:val="50"/>
          <w:lang w:bidi="fr-FR"/>
        </w:rPr>
      </w:pPr>
    </w:p>
    <w:p w14:paraId="3439B54A" w14:textId="53CD04FD" w:rsidR="002D23EF" w:rsidRPr="00D80046" w:rsidRDefault="002D23EF" w:rsidP="009A052D">
      <w:pPr>
        <w:rPr>
          <w:rFonts w:ascii="Arial" w:hAnsi="Arial"/>
          <w:sz w:val="20"/>
        </w:rPr>
      </w:pPr>
      <w:r>
        <w:rPr>
          <w:rFonts w:ascii="Arial" w:hAnsi="Arial" w:cs="ComicSansMS"/>
          <w:bCs/>
          <w:sz w:val="20"/>
          <w:szCs w:val="50"/>
          <w:lang w:bidi="fr-FR"/>
        </w:rPr>
        <w:t>NB 2 : Je vous conseille d’aller voir les diapos en</w:t>
      </w:r>
      <w:r w:rsidR="00B1103A">
        <w:rPr>
          <w:rFonts w:ascii="Arial" w:hAnsi="Arial" w:cs="ComicSansMS"/>
          <w:bCs/>
          <w:sz w:val="20"/>
          <w:szCs w:val="50"/>
          <w:lang w:bidi="fr-FR"/>
        </w:rPr>
        <w:t xml:space="preserve"> couleurs qui seront mises sur </w:t>
      </w:r>
      <w:proofErr w:type="spellStart"/>
      <w:r w:rsidR="00B1103A">
        <w:rPr>
          <w:rFonts w:ascii="Arial" w:hAnsi="Arial" w:cs="ComicSansMS"/>
          <w:bCs/>
          <w:sz w:val="20"/>
          <w:szCs w:val="50"/>
          <w:lang w:bidi="fr-FR"/>
        </w:rPr>
        <w:t>W</w:t>
      </w:r>
      <w:r>
        <w:rPr>
          <w:rFonts w:ascii="Arial" w:hAnsi="Arial" w:cs="ComicSansMS"/>
          <w:bCs/>
          <w:sz w:val="20"/>
          <w:szCs w:val="50"/>
          <w:lang w:bidi="fr-FR"/>
        </w:rPr>
        <w:t>eebly</w:t>
      </w:r>
      <w:proofErr w:type="spellEnd"/>
      <w:r>
        <w:rPr>
          <w:rFonts w:ascii="Arial" w:hAnsi="Arial" w:cs="ComicSansMS"/>
          <w:bCs/>
          <w:sz w:val="20"/>
          <w:szCs w:val="50"/>
          <w:lang w:bidi="fr-FR"/>
        </w:rPr>
        <w:t xml:space="preserve"> pour une meilleure visibilité des coupes histologiques.</w:t>
      </w:r>
    </w:p>
    <w:p w14:paraId="24ECAEBA" w14:textId="77777777" w:rsidR="009A052D" w:rsidRPr="00D80046" w:rsidRDefault="009A052D" w:rsidP="009A052D">
      <w:pPr>
        <w:rPr>
          <w:rFonts w:ascii="Arial" w:hAnsi="Arial"/>
          <w:sz w:val="20"/>
        </w:rPr>
      </w:pPr>
    </w:p>
    <w:p w14:paraId="26F7DD0E" w14:textId="77777777" w:rsidR="009A052D" w:rsidRPr="00606577" w:rsidRDefault="002D23EF" w:rsidP="009A052D">
      <w:pPr>
        <w:rPr>
          <w:rFonts w:ascii="Arial" w:hAnsi="Arial"/>
          <w:sz w:val="36"/>
        </w:rPr>
      </w:pPr>
      <w:r w:rsidRPr="00D80046">
        <w:rPr>
          <w:rFonts w:ascii="Arial" w:hAnsi="Arial"/>
          <w:sz w:val="20"/>
        </w:rPr>
        <w:br w:type="page"/>
      </w:r>
      <w:r w:rsidRPr="00606577">
        <w:rPr>
          <w:rFonts w:ascii="Arial" w:hAnsi="Arial"/>
          <w:sz w:val="36"/>
        </w:rPr>
        <w:lastRenderedPageBreak/>
        <w:t xml:space="preserve">PLAN : </w:t>
      </w:r>
    </w:p>
    <w:p w14:paraId="0DE82081" w14:textId="77777777" w:rsidR="009A052D" w:rsidRPr="00D80046" w:rsidRDefault="009A052D" w:rsidP="009A052D">
      <w:pPr>
        <w:rPr>
          <w:rFonts w:ascii="Arial" w:hAnsi="Arial"/>
          <w:sz w:val="28"/>
        </w:rPr>
      </w:pPr>
    </w:p>
    <w:p w14:paraId="1D33B41B" w14:textId="77777777" w:rsidR="009A052D" w:rsidRPr="00D80046" w:rsidRDefault="009A052D" w:rsidP="009A052D">
      <w:pPr>
        <w:rPr>
          <w:rFonts w:ascii="Arial" w:hAnsi="Arial"/>
          <w:sz w:val="20"/>
        </w:rPr>
      </w:pPr>
    </w:p>
    <w:p w14:paraId="63912EF9" w14:textId="77777777" w:rsidR="009A052D" w:rsidRPr="00606577" w:rsidRDefault="002D23EF" w:rsidP="009A052D">
      <w:pPr>
        <w:numPr>
          <w:ilvl w:val="0"/>
          <w:numId w:val="3"/>
        </w:numPr>
        <w:rPr>
          <w:rFonts w:ascii="Arial" w:hAnsi="Arial"/>
          <w:b/>
          <w:sz w:val="32"/>
          <w:u w:val="single"/>
        </w:rPr>
      </w:pPr>
      <w:r w:rsidRPr="00606577">
        <w:rPr>
          <w:rFonts w:ascii="Arial" w:hAnsi="Arial"/>
          <w:b/>
          <w:sz w:val="32"/>
          <w:u w:val="single"/>
        </w:rPr>
        <w:t>Introduction</w:t>
      </w:r>
    </w:p>
    <w:p w14:paraId="53C3E504" w14:textId="77777777" w:rsidR="009A052D" w:rsidRPr="00D80046" w:rsidRDefault="009A052D" w:rsidP="009A052D">
      <w:pPr>
        <w:ind w:left="540"/>
        <w:rPr>
          <w:rFonts w:ascii="Arial" w:hAnsi="Arial"/>
          <w:sz w:val="20"/>
        </w:rPr>
      </w:pPr>
    </w:p>
    <w:p w14:paraId="1D35AD23" w14:textId="77777777" w:rsidR="009A052D" w:rsidRPr="00606577" w:rsidRDefault="002D23EF" w:rsidP="009A052D">
      <w:pPr>
        <w:numPr>
          <w:ilvl w:val="0"/>
          <w:numId w:val="3"/>
        </w:numPr>
        <w:rPr>
          <w:rFonts w:ascii="Arial" w:hAnsi="Arial"/>
          <w:b/>
          <w:sz w:val="32"/>
          <w:u w:val="single"/>
        </w:rPr>
      </w:pPr>
      <w:r w:rsidRPr="00606577">
        <w:rPr>
          <w:rFonts w:ascii="Arial" w:hAnsi="Arial"/>
          <w:b/>
          <w:sz w:val="32"/>
          <w:u w:val="single"/>
        </w:rPr>
        <w:t xml:space="preserve">L’œsophage </w:t>
      </w:r>
    </w:p>
    <w:p w14:paraId="2F3FD3A9" w14:textId="77777777" w:rsidR="009A052D" w:rsidRPr="00606577" w:rsidRDefault="002D23EF" w:rsidP="009A052D">
      <w:pPr>
        <w:numPr>
          <w:ilvl w:val="1"/>
          <w:numId w:val="3"/>
        </w:numPr>
        <w:rPr>
          <w:rFonts w:ascii="Arial" w:hAnsi="Arial"/>
          <w:sz w:val="28"/>
        </w:rPr>
      </w:pPr>
      <w:r w:rsidRPr="00606577">
        <w:rPr>
          <w:rFonts w:ascii="Arial" w:hAnsi="Arial"/>
          <w:sz w:val="28"/>
        </w:rPr>
        <w:t>Histologie normale de l’œsophage</w:t>
      </w:r>
    </w:p>
    <w:p w14:paraId="3EA7B9DC" w14:textId="77777777" w:rsidR="009A052D" w:rsidRPr="00606577" w:rsidRDefault="002D23EF" w:rsidP="009A052D">
      <w:pPr>
        <w:numPr>
          <w:ilvl w:val="1"/>
          <w:numId w:val="3"/>
        </w:numPr>
        <w:rPr>
          <w:rFonts w:ascii="Arial" w:hAnsi="Arial"/>
          <w:sz w:val="28"/>
        </w:rPr>
      </w:pPr>
      <w:r w:rsidRPr="00606577">
        <w:rPr>
          <w:rFonts w:ascii="Arial" w:hAnsi="Arial"/>
          <w:sz w:val="28"/>
        </w:rPr>
        <w:t>Pathologies inflammatoires</w:t>
      </w:r>
    </w:p>
    <w:p w14:paraId="439200FE" w14:textId="77777777" w:rsidR="009A052D" w:rsidRPr="00606577" w:rsidRDefault="002D23EF" w:rsidP="009A052D">
      <w:pPr>
        <w:numPr>
          <w:ilvl w:val="2"/>
          <w:numId w:val="3"/>
        </w:numPr>
        <w:rPr>
          <w:rFonts w:ascii="Arial" w:hAnsi="Arial"/>
        </w:rPr>
      </w:pPr>
      <w:r w:rsidRPr="00606577">
        <w:rPr>
          <w:rFonts w:ascii="Arial" w:hAnsi="Arial"/>
        </w:rPr>
        <w:t>Non-infectieuse</w:t>
      </w:r>
    </w:p>
    <w:p w14:paraId="533CE278" w14:textId="77777777" w:rsidR="009A052D" w:rsidRPr="00606577" w:rsidRDefault="002D23EF" w:rsidP="009A052D">
      <w:pPr>
        <w:numPr>
          <w:ilvl w:val="2"/>
          <w:numId w:val="3"/>
        </w:numPr>
        <w:rPr>
          <w:rFonts w:ascii="Arial" w:hAnsi="Arial"/>
        </w:rPr>
      </w:pPr>
      <w:r w:rsidRPr="00606577">
        <w:rPr>
          <w:rFonts w:ascii="Arial" w:hAnsi="Arial"/>
        </w:rPr>
        <w:t>Infectieuse</w:t>
      </w:r>
    </w:p>
    <w:p w14:paraId="61C8F966" w14:textId="77777777" w:rsidR="009A052D" w:rsidRPr="00D80046" w:rsidRDefault="009A052D" w:rsidP="009A052D">
      <w:pPr>
        <w:ind w:left="1980"/>
        <w:rPr>
          <w:rFonts w:ascii="Arial" w:hAnsi="Arial"/>
          <w:sz w:val="20"/>
        </w:rPr>
      </w:pPr>
    </w:p>
    <w:p w14:paraId="761495CB" w14:textId="77777777" w:rsidR="009A052D" w:rsidRPr="00606577" w:rsidRDefault="002D23EF" w:rsidP="009A052D">
      <w:pPr>
        <w:numPr>
          <w:ilvl w:val="1"/>
          <w:numId w:val="3"/>
        </w:numPr>
        <w:rPr>
          <w:rFonts w:ascii="Arial" w:hAnsi="Arial"/>
          <w:sz w:val="28"/>
        </w:rPr>
      </w:pPr>
      <w:r w:rsidRPr="00606577">
        <w:rPr>
          <w:rFonts w:ascii="Arial" w:hAnsi="Arial"/>
          <w:sz w:val="28"/>
        </w:rPr>
        <w:t>Pathologies pré-néoplasiques</w:t>
      </w:r>
    </w:p>
    <w:p w14:paraId="0EC3817D" w14:textId="77777777" w:rsidR="009A052D" w:rsidRPr="00606577" w:rsidRDefault="002D23EF" w:rsidP="009A052D">
      <w:pPr>
        <w:numPr>
          <w:ilvl w:val="1"/>
          <w:numId w:val="3"/>
        </w:numPr>
        <w:rPr>
          <w:rFonts w:ascii="Arial" w:hAnsi="Arial"/>
          <w:sz w:val="28"/>
        </w:rPr>
      </w:pPr>
      <w:r w:rsidRPr="00606577">
        <w:rPr>
          <w:rFonts w:ascii="Arial" w:hAnsi="Arial"/>
          <w:sz w:val="28"/>
        </w:rPr>
        <w:t>Pathologies tumorales</w:t>
      </w:r>
    </w:p>
    <w:p w14:paraId="7D4B4BE2" w14:textId="77777777" w:rsidR="009A052D" w:rsidRPr="00D80046" w:rsidRDefault="009A052D" w:rsidP="009A052D">
      <w:pPr>
        <w:ind w:left="1080"/>
        <w:rPr>
          <w:rFonts w:ascii="Arial" w:hAnsi="Arial"/>
          <w:sz w:val="20"/>
        </w:rPr>
      </w:pPr>
    </w:p>
    <w:p w14:paraId="4CAB1523" w14:textId="77777777" w:rsidR="009A052D" w:rsidRPr="00606577" w:rsidRDefault="002D23EF" w:rsidP="009A052D">
      <w:pPr>
        <w:numPr>
          <w:ilvl w:val="0"/>
          <w:numId w:val="3"/>
        </w:numPr>
        <w:rPr>
          <w:rFonts w:ascii="Arial" w:hAnsi="Arial"/>
          <w:b/>
          <w:sz w:val="32"/>
          <w:u w:val="single"/>
        </w:rPr>
      </w:pPr>
      <w:r w:rsidRPr="00606577">
        <w:rPr>
          <w:rFonts w:ascii="Arial" w:hAnsi="Arial"/>
          <w:b/>
          <w:sz w:val="32"/>
          <w:u w:val="single"/>
        </w:rPr>
        <w:t>L’estomac</w:t>
      </w:r>
    </w:p>
    <w:p w14:paraId="5A56B941" w14:textId="77777777" w:rsidR="009A052D" w:rsidRPr="00606577" w:rsidRDefault="002D23EF" w:rsidP="009A052D">
      <w:pPr>
        <w:numPr>
          <w:ilvl w:val="1"/>
          <w:numId w:val="3"/>
        </w:numPr>
        <w:rPr>
          <w:rFonts w:ascii="Arial" w:hAnsi="Arial"/>
          <w:sz w:val="28"/>
        </w:rPr>
      </w:pPr>
      <w:r w:rsidRPr="00606577">
        <w:rPr>
          <w:rFonts w:ascii="Arial" w:hAnsi="Arial"/>
          <w:sz w:val="28"/>
        </w:rPr>
        <w:t>Histologie normale de l’estomac</w:t>
      </w:r>
    </w:p>
    <w:p w14:paraId="4C0DCEC6" w14:textId="77777777" w:rsidR="009A052D" w:rsidRPr="00606577" w:rsidRDefault="002D23EF" w:rsidP="009A052D">
      <w:pPr>
        <w:numPr>
          <w:ilvl w:val="1"/>
          <w:numId w:val="3"/>
        </w:numPr>
        <w:rPr>
          <w:rFonts w:ascii="Arial" w:hAnsi="Arial"/>
          <w:sz w:val="28"/>
        </w:rPr>
      </w:pPr>
      <w:r w:rsidRPr="00606577">
        <w:rPr>
          <w:rFonts w:ascii="Arial" w:hAnsi="Arial"/>
          <w:sz w:val="28"/>
        </w:rPr>
        <w:t>Pathologies inflammatoires</w:t>
      </w:r>
    </w:p>
    <w:p w14:paraId="48C26BCE" w14:textId="77777777" w:rsidR="009A052D" w:rsidRPr="00606577" w:rsidRDefault="002D23EF" w:rsidP="009A052D">
      <w:pPr>
        <w:numPr>
          <w:ilvl w:val="2"/>
          <w:numId w:val="3"/>
        </w:numPr>
        <w:rPr>
          <w:rFonts w:ascii="Arial" w:hAnsi="Arial"/>
        </w:rPr>
      </w:pPr>
      <w:r w:rsidRPr="00606577">
        <w:rPr>
          <w:rFonts w:ascii="Arial" w:hAnsi="Arial"/>
        </w:rPr>
        <w:t>Non-infectieuse</w:t>
      </w:r>
    </w:p>
    <w:p w14:paraId="65AE8A8F" w14:textId="77777777" w:rsidR="009A052D" w:rsidRPr="00606577" w:rsidRDefault="002D23EF" w:rsidP="009A052D">
      <w:pPr>
        <w:numPr>
          <w:ilvl w:val="2"/>
          <w:numId w:val="3"/>
        </w:numPr>
        <w:rPr>
          <w:rFonts w:ascii="Arial" w:hAnsi="Arial"/>
        </w:rPr>
      </w:pPr>
      <w:r w:rsidRPr="00606577">
        <w:rPr>
          <w:rFonts w:ascii="Arial" w:hAnsi="Arial"/>
        </w:rPr>
        <w:t>Infectieuse</w:t>
      </w:r>
    </w:p>
    <w:p w14:paraId="74069026" w14:textId="77777777" w:rsidR="009A052D" w:rsidRPr="00D80046" w:rsidRDefault="009A052D" w:rsidP="009A052D">
      <w:pPr>
        <w:ind w:left="1980"/>
        <w:rPr>
          <w:rFonts w:ascii="Arial" w:hAnsi="Arial"/>
          <w:sz w:val="20"/>
        </w:rPr>
      </w:pPr>
    </w:p>
    <w:p w14:paraId="3AD4F9D7" w14:textId="5EFFB81F" w:rsidR="009A052D" w:rsidRPr="00606577" w:rsidRDefault="00854E37" w:rsidP="009A052D">
      <w:pPr>
        <w:numPr>
          <w:ilvl w:val="1"/>
          <w:numId w:val="3"/>
        </w:numPr>
        <w:rPr>
          <w:rFonts w:ascii="Arial" w:hAnsi="Arial"/>
          <w:sz w:val="28"/>
        </w:rPr>
      </w:pPr>
      <w:r>
        <w:rPr>
          <w:rFonts w:ascii="Arial" w:hAnsi="Arial"/>
          <w:sz w:val="28"/>
        </w:rPr>
        <w:t xml:space="preserve">Pathologies </w:t>
      </w:r>
      <w:proofErr w:type="spellStart"/>
      <w:r>
        <w:rPr>
          <w:rFonts w:ascii="Arial" w:hAnsi="Arial"/>
          <w:sz w:val="28"/>
        </w:rPr>
        <w:t>d</w:t>
      </w:r>
      <w:r w:rsidR="002D23EF" w:rsidRPr="00606577">
        <w:rPr>
          <w:rFonts w:ascii="Arial" w:hAnsi="Arial"/>
          <w:sz w:val="28"/>
        </w:rPr>
        <w:t>ysimmunes</w:t>
      </w:r>
      <w:proofErr w:type="spellEnd"/>
      <w:r w:rsidR="002D23EF" w:rsidRPr="00606577">
        <w:rPr>
          <w:rFonts w:ascii="Arial" w:hAnsi="Arial"/>
          <w:sz w:val="28"/>
        </w:rPr>
        <w:t> : maladie de Biermer</w:t>
      </w:r>
    </w:p>
    <w:p w14:paraId="178186A6" w14:textId="77777777" w:rsidR="009A052D" w:rsidRPr="00606577" w:rsidRDefault="002D23EF" w:rsidP="009A052D">
      <w:pPr>
        <w:numPr>
          <w:ilvl w:val="1"/>
          <w:numId w:val="3"/>
        </w:numPr>
        <w:rPr>
          <w:rFonts w:ascii="Arial" w:hAnsi="Arial"/>
          <w:sz w:val="28"/>
        </w:rPr>
      </w:pPr>
      <w:r w:rsidRPr="00606577">
        <w:rPr>
          <w:rFonts w:ascii="Arial" w:hAnsi="Arial"/>
          <w:sz w:val="28"/>
        </w:rPr>
        <w:t>Pathologies tumorales</w:t>
      </w:r>
    </w:p>
    <w:p w14:paraId="5F17441A" w14:textId="77777777" w:rsidR="009A052D" w:rsidRPr="00D80046" w:rsidRDefault="002D23EF" w:rsidP="009A052D">
      <w:pPr>
        <w:numPr>
          <w:ilvl w:val="0"/>
          <w:numId w:val="5"/>
        </w:numPr>
        <w:rPr>
          <w:rFonts w:ascii="Arial" w:hAnsi="Arial"/>
          <w:b/>
          <w:sz w:val="20"/>
          <w:u w:val="single"/>
        </w:rPr>
      </w:pPr>
      <w:r w:rsidRPr="00D80046">
        <w:rPr>
          <w:rFonts w:ascii="Arial" w:hAnsi="Arial"/>
          <w:sz w:val="22"/>
        </w:rPr>
        <w:br w:type="page"/>
      </w:r>
      <w:r w:rsidRPr="00D80046">
        <w:rPr>
          <w:rFonts w:ascii="Arial" w:hAnsi="Arial"/>
          <w:b/>
          <w:u w:val="single"/>
        </w:rPr>
        <w:lastRenderedPageBreak/>
        <w:t>Introduction</w:t>
      </w:r>
      <w:r w:rsidRPr="00D80046">
        <w:rPr>
          <w:rFonts w:ascii="Arial" w:hAnsi="Arial"/>
          <w:b/>
        </w:rPr>
        <w:t> </w:t>
      </w:r>
      <w:r w:rsidRPr="00D80046">
        <w:rPr>
          <w:rFonts w:ascii="Arial" w:hAnsi="Arial"/>
          <w:b/>
          <w:sz w:val="20"/>
        </w:rPr>
        <w:t>:</w:t>
      </w:r>
      <w:r w:rsidRPr="00D80046">
        <w:rPr>
          <w:rFonts w:ascii="Arial" w:hAnsi="Arial"/>
          <w:b/>
          <w:sz w:val="20"/>
          <w:u w:val="single"/>
        </w:rPr>
        <w:t xml:space="preserve"> </w:t>
      </w:r>
    </w:p>
    <w:p w14:paraId="1A9C8352" w14:textId="77777777" w:rsidR="009A052D" w:rsidRPr="00D80046" w:rsidRDefault="009A052D" w:rsidP="009A052D">
      <w:pPr>
        <w:rPr>
          <w:rFonts w:ascii="Arial" w:hAnsi="Arial"/>
          <w:sz w:val="20"/>
        </w:rPr>
      </w:pPr>
    </w:p>
    <w:p w14:paraId="0166AD85" w14:textId="77777777" w:rsidR="009A052D" w:rsidRPr="00D80046" w:rsidRDefault="009A052D" w:rsidP="009A052D">
      <w:pPr>
        <w:rPr>
          <w:rFonts w:ascii="Arial" w:hAnsi="Arial"/>
          <w:sz w:val="20"/>
        </w:rPr>
      </w:pPr>
    </w:p>
    <w:p w14:paraId="5B1B7ACA" w14:textId="5083838F" w:rsidR="009A052D" w:rsidRPr="00D80046" w:rsidRDefault="002D23EF" w:rsidP="009A052D">
      <w:pPr>
        <w:jc w:val="both"/>
        <w:rPr>
          <w:rFonts w:ascii="Arial" w:hAnsi="Arial"/>
          <w:sz w:val="20"/>
        </w:rPr>
      </w:pPr>
      <w:r w:rsidRPr="00D80046">
        <w:rPr>
          <w:rFonts w:ascii="Arial" w:hAnsi="Arial"/>
          <w:sz w:val="20"/>
        </w:rPr>
        <w:t>L’</w:t>
      </w:r>
      <w:r w:rsidRPr="00D80046">
        <w:rPr>
          <w:rFonts w:ascii="Arial" w:hAnsi="Arial"/>
          <w:b/>
          <w:sz w:val="20"/>
        </w:rPr>
        <w:t>anatomopathologie</w:t>
      </w:r>
      <w:r w:rsidRPr="00D80046">
        <w:rPr>
          <w:rFonts w:ascii="Arial" w:hAnsi="Arial"/>
          <w:sz w:val="20"/>
        </w:rPr>
        <w:t xml:space="preserve"> a un rôle fondamental. En effet, beaucoup de patients sont explorés par voie endoscopique par voie haut</w:t>
      </w:r>
      <w:r w:rsidR="00B1103A">
        <w:rPr>
          <w:rFonts w:ascii="Arial" w:hAnsi="Arial"/>
          <w:sz w:val="20"/>
        </w:rPr>
        <w:t>e</w:t>
      </w:r>
      <w:r w:rsidRPr="00D80046">
        <w:rPr>
          <w:rFonts w:ascii="Arial" w:hAnsi="Arial"/>
          <w:sz w:val="20"/>
        </w:rPr>
        <w:t xml:space="preserve"> (bouche, œsophage, estomac, duodénum) ou par voie basse (rectum, colon). Lors de cette endoscopie, on réalise des prélèvements qui sont examinés en </w:t>
      </w:r>
      <w:proofErr w:type="spellStart"/>
      <w:r w:rsidRPr="00D80046">
        <w:rPr>
          <w:rFonts w:ascii="Arial" w:hAnsi="Arial"/>
          <w:sz w:val="20"/>
        </w:rPr>
        <w:t>ana</w:t>
      </w:r>
      <w:r w:rsidR="00B1103A">
        <w:rPr>
          <w:rFonts w:ascii="Arial" w:hAnsi="Arial"/>
          <w:sz w:val="20"/>
        </w:rPr>
        <w:t>path</w:t>
      </w:r>
      <w:proofErr w:type="spellEnd"/>
      <w:r w:rsidRPr="00D80046">
        <w:rPr>
          <w:rFonts w:ascii="Arial" w:hAnsi="Arial"/>
          <w:sz w:val="20"/>
        </w:rPr>
        <w:t xml:space="preserve">, accompagnés d’informations comme des données cliniques. On fait alors un diagnostic de ce que l’on voit, appuyé sur les données cliniques et biologiques. Il n’y a pas d’interprétation sans données cliniques (+++). On réalise un diagnostic médical et non biologique. </w:t>
      </w:r>
    </w:p>
    <w:p w14:paraId="48428F6B" w14:textId="43F42A8F" w:rsidR="009A052D" w:rsidRPr="00D80046" w:rsidRDefault="002D23EF" w:rsidP="009A052D">
      <w:pPr>
        <w:jc w:val="both"/>
        <w:rPr>
          <w:rFonts w:ascii="Arial" w:hAnsi="Arial"/>
          <w:sz w:val="20"/>
        </w:rPr>
      </w:pPr>
      <w:r w:rsidRPr="00D80046">
        <w:rPr>
          <w:rFonts w:ascii="Arial" w:hAnsi="Arial"/>
          <w:sz w:val="20"/>
        </w:rPr>
        <w:t>Donc, le clinicien examine le patient, lui prescrit un examen endoscopique et réalise celui-ci. Il envoie les prélèvements au service d’</w:t>
      </w:r>
      <w:proofErr w:type="spellStart"/>
      <w:r w:rsidRPr="00D80046">
        <w:rPr>
          <w:rFonts w:ascii="Arial" w:hAnsi="Arial"/>
          <w:sz w:val="20"/>
        </w:rPr>
        <w:t>anapath</w:t>
      </w:r>
      <w:proofErr w:type="spellEnd"/>
      <w:r w:rsidRPr="00D80046">
        <w:rPr>
          <w:rFonts w:ascii="Arial" w:hAnsi="Arial"/>
          <w:sz w:val="20"/>
        </w:rPr>
        <w:t xml:space="preserve"> accompagnés des données cliniques et biologiques du patient. Le médecin anatomo-pathologiste observe les prélèvements au microscope avec des colorations standards ou spécifiques (PAS), avec </w:t>
      </w:r>
      <w:r w:rsidR="00B1103A">
        <w:rPr>
          <w:rFonts w:ascii="Arial" w:hAnsi="Arial"/>
          <w:sz w:val="20"/>
        </w:rPr>
        <w:t xml:space="preserve">des </w:t>
      </w:r>
      <w:r w:rsidRPr="00D80046">
        <w:rPr>
          <w:rFonts w:ascii="Arial" w:hAnsi="Arial"/>
          <w:sz w:val="20"/>
        </w:rPr>
        <w:t>technique</w:t>
      </w:r>
      <w:r w:rsidR="00B1103A">
        <w:rPr>
          <w:rFonts w:ascii="Arial" w:hAnsi="Arial"/>
          <w:sz w:val="20"/>
        </w:rPr>
        <w:t>s</w:t>
      </w:r>
      <w:r w:rsidRPr="00D80046">
        <w:rPr>
          <w:rFonts w:ascii="Arial" w:hAnsi="Arial"/>
          <w:sz w:val="20"/>
        </w:rPr>
        <w:t xml:space="preserve"> d’</w:t>
      </w:r>
      <w:proofErr w:type="spellStart"/>
      <w:r w:rsidRPr="00D80046">
        <w:rPr>
          <w:rFonts w:ascii="Arial" w:hAnsi="Arial"/>
          <w:sz w:val="20"/>
        </w:rPr>
        <w:t>immuno-histochimie</w:t>
      </w:r>
      <w:proofErr w:type="spellEnd"/>
      <w:r w:rsidRPr="00D80046">
        <w:rPr>
          <w:rFonts w:ascii="Arial" w:hAnsi="Arial"/>
          <w:sz w:val="20"/>
        </w:rPr>
        <w:t xml:space="preserve">, de biologie moléculaire in situ… Il réalise alors un compte-rendu avec </w:t>
      </w:r>
      <w:r w:rsidR="00B1103A">
        <w:rPr>
          <w:rFonts w:ascii="Arial" w:hAnsi="Arial"/>
          <w:sz w:val="20"/>
        </w:rPr>
        <w:t xml:space="preserve">un </w:t>
      </w:r>
      <w:r w:rsidRPr="00D80046">
        <w:rPr>
          <w:rFonts w:ascii="Arial" w:hAnsi="Arial"/>
          <w:sz w:val="20"/>
        </w:rPr>
        <w:t>diagnostic précis qu’il envoie au clinicien.</w:t>
      </w:r>
    </w:p>
    <w:p w14:paraId="3C84E0BA" w14:textId="77777777" w:rsidR="009A052D" w:rsidRPr="00606577" w:rsidRDefault="002D23EF" w:rsidP="009A052D">
      <w:pPr>
        <w:jc w:val="center"/>
        <w:rPr>
          <w:rFonts w:ascii="Arial" w:hAnsi="Arial"/>
          <w:sz w:val="20"/>
        </w:rPr>
      </w:pP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p>
    <w:p w14:paraId="50AE05C7" w14:textId="2C34C854" w:rsidR="009A052D" w:rsidRPr="00D80046" w:rsidRDefault="00C645BD" w:rsidP="009A052D">
      <w:pPr>
        <w:rPr>
          <w:rFonts w:ascii="Arial" w:hAnsi="Arial"/>
          <w:sz w:val="20"/>
        </w:rPr>
      </w:pPr>
      <w:r>
        <w:rPr>
          <w:rFonts w:ascii="Arial" w:hAnsi="Arial"/>
          <w:noProof/>
          <w:sz w:val="22"/>
        </w:rPr>
        <mc:AlternateContent>
          <mc:Choice Requires="wps">
            <w:drawing>
              <wp:anchor distT="0" distB="0" distL="114300" distR="114300" simplePos="0" relativeHeight="251645440" behindDoc="0" locked="0" layoutInCell="1" allowOverlap="1" wp14:anchorId="3CA47BF3" wp14:editId="6C1CE973">
                <wp:simplePos x="0" y="0"/>
                <wp:positionH relativeFrom="column">
                  <wp:posOffset>-48260</wp:posOffset>
                </wp:positionH>
                <wp:positionV relativeFrom="paragraph">
                  <wp:posOffset>9525</wp:posOffset>
                </wp:positionV>
                <wp:extent cx="2743200" cy="1945640"/>
                <wp:effectExtent l="2540" t="0" r="0" b="635"/>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B28B" w14:textId="77777777" w:rsidR="005F004A" w:rsidRPr="00606577" w:rsidRDefault="005F004A" w:rsidP="009A052D">
                            <w:pPr>
                              <w:jc w:val="both"/>
                              <w:rPr>
                                <w:rFonts w:ascii="Arial" w:hAnsi="Arial"/>
                                <w:sz w:val="20"/>
                              </w:rPr>
                            </w:pPr>
                            <w:r w:rsidRPr="00D80046">
                              <w:rPr>
                                <w:rFonts w:ascii="Arial" w:hAnsi="Arial"/>
                                <w:sz w:val="20"/>
                              </w:rPr>
                              <w:t>Dans ce cours, on va s’intéresser à l’œsophage et à l’estomac.</w:t>
                            </w:r>
                            <w:r w:rsidRPr="00606577">
                              <w:rPr>
                                <w:rFonts w:ascii="Arial" w:hAnsi="Arial"/>
                                <w:sz w:val="20"/>
                              </w:rPr>
                              <w:t xml:space="preserve"> </w:t>
                            </w:r>
                          </w:p>
                          <w:p w14:paraId="1E093E90" w14:textId="30A8A4C5" w:rsidR="005F004A" w:rsidRPr="00D80046" w:rsidRDefault="005F004A" w:rsidP="009A052D">
                            <w:pPr>
                              <w:jc w:val="both"/>
                              <w:rPr>
                                <w:rFonts w:ascii="Arial" w:hAnsi="Arial"/>
                                <w:sz w:val="20"/>
                              </w:rPr>
                            </w:pPr>
                            <w:r w:rsidRPr="00D80046">
                              <w:rPr>
                                <w:rFonts w:ascii="Arial" w:hAnsi="Arial"/>
                                <w:sz w:val="20"/>
                              </w:rPr>
                              <w:t>L’estomac est séparé en 2 grandes zones avec des muqueuses différentes, et donc des pathologies différentes : le fundus et le pylore. Au-delà du pylore se trouve le duodénum.</w:t>
                            </w:r>
                          </w:p>
                          <w:p w14:paraId="63B1D966" w14:textId="0EA09BAB" w:rsidR="005F004A" w:rsidRPr="00D80046" w:rsidRDefault="005F004A" w:rsidP="009A052D">
                            <w:pPr>
                              <w:jc w:val="both"/>
                              <w:rPr>
                                <w:rFonts w:ascii="Arial" w:hAnsi="Arial"/>
                                <w:sz w:val="20"/>
                              </w:rPr>
                            </w:pPr>
                            <w:r w:rsidRPr="00D80046">
                              <w:rPr>
                                <w:rFonts w:ascii="Arial" w:hAnsi="Arial"/>
                                <w:sz w:val="20"/>
                              </w:rPr>
                              <w:t xml:space="preserve">L’œsophage et l’estomac sont séparés par la </w:t>
                            </w:r>
                            <w:r w:rsidRPr="00D80046">
                              <w:rPr>
                                <w:rFonts w:ascii="Arial" w:hAnsi="Arial"/>
                                <w:b/>
                                <w:sz w:val="20"/>
                              </w:rPr>
                              <w:t>ligne Z</w:t>
                            </w:r>
                            <w:r w:rsidRPr="00D80046">
                              <w:rPr>
                                <w:rFonts w:ascii="Arial" w:hAnsi="Arial"/>
                                <w:sz w:val="20"/>
                              </w:rPr>
                              <w:t xml:space="preserve">. La ligne Z sépare la </w:t>
                            </w:r>
                            <w:r w:rsidRPr="00D80046">
                              <w:rPr>
                                <w:rFonts w:ascii="Arial" w:hAnsi="Arial"/>
                                <w:b/>
                                <w:sz w:val="20"/>
                              </w:rPr>
                              <w:t xml:space="preserve">muqueuse </w:t>
                            </w:r>
                            <w:proofErr w:type="spellStart"/>
                            <w:r w:rsidRPr="00D80046">
                              <w:rPr>
                                <w:rFonts w:ascii="Arial" w:hAnsi="Arial"/>
                                <w:b/>
                                <w:sz w:val="20"/>
                              </w:rPr>
                              <w:t>malpighienne</w:t>
                            </w:r>
                            <w:proofErr w:type="spellEnd"/>
                            <w:r w:rsidRPr="00D80046">
                              <w:rPr>
                                <w:rFonts w:ascii="Arial" w:hAnsi="Arial"/>
                                <w:sz w:val="20"/>
                              </w:rPr>
                              <w:t xml:space="preserve"> (ou épithélium </w:t>
                            </w:r>
                            <w:proofErr w:type="spellStart"/>
                            <w:r w:rsidRPr="00D80046">
                              <w:rPr>
                                <w:rFonts w:ascii="Arial" w:hAnsi="Arial"/>
                                <w:sz w:val="20"/>
                              </w:rPr>
                              <w:t>malpighien</w:t>
                            </w:r>
                            <w:proofErr w:type="spellEnd"/>
                            <w:r w:rsidRPr="00D80046">
                              <w:rPr>
                                <w:rFonts w:ascii="Arial" w:hAnsi="Arial"/>
                                <w:sz w:val="20"/>
                              </w:rPr>
                              <w:t xml:space="preserve"> muqueux) de l’œsophage de la </w:t>
                            </w:r>
                            <w:r w:rsidRPr="00D80046">
                              <w:rPr>
                                <w:rFonts w:ascii="Arial" w:hAnsi="Arial"/>
                                <w:b/>
                                <w:sz w:val="20"/>
                              </w:rPr>
                              <w:t>muqueuse glandulaire</w:t>
                            </w:r>
                            <w:r w:rsidRPr="00D80046">
                              <w:rPr>
                                <w:rFonts w:ascii="Arial" w:hAnsi="Arial"/>
                                <w:sz w:val="20"/>
                              </w:rPr>
                              <w:t xml:space="preserve"> de l’estomac.</w:t>
                            </w:r>
                          </w:p>
                          <w:p w14:paraId="38EE1C03"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3.75pt;margin-top:.75pt;width:3in;height:153.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" filled="f" stroked="f">
                <v:textbox>
                  <w:txbxContent>
                    <w:p w14:paraId="2F77B28B" w14:textId="77777777" w:rsidR="005F004A" w:rsidRPr="00606577" w:rsidRDefault="005F004A" w:rsidP="009A052D">
                      <w:pPr>
                        <w:jc w:val="both"/>
                        <w:rPr>
                          <w:rFonts w:ascii="Arial" w:hAnsi="Arial"/>
                          <w:sz w:val="20"/>
                        </w:rPr>
                      </w:pPr>
                      <w:r w:rsidRPr="00D80046">
                        <w:rPr>
                          <w:rFonts w:ascii="Arial" w:hAnsi="Arial"/>
                          <w:sz w:val="20"/>
                        </w:rPr>
                        <w:t>Dans ce cours, on va s’intéresser à l’œsophage et à l’estomac.</w:t>
                      </w:r>
                      <w:r w:rsidRPr="00606577">
                        <w:rPr>
                          <w:rFonts w:ascii="Arial" w:hAnsi="Arial"/>
                          <w:sz w:val="20"/>
                        </w:rPr>
                        <w:t xml:space="preserve"> </w:t>
                      </w:r>
                    </w:p>
                    <w:p w14:paraId="1E093E90" w14:textId="30A8A4C5" w:rsidR="005F004A" w:rsidRPr="00D80046" w:rsidRDefault="005F004A" w:rsidP="009A052D">
                      <w:pPr>
                        <w:jc w:val="both"/>
                        <w:rPr>
                          <w:rFonts w:ascii="Arial" w:hAnsi="Arial"/>
                          <w:sz w:val="20"/>
                        </w:rPr>
                      </w:pPr>
                      <w:r w:rsidRPr="00D80046">
                        <w:rPr>
                          <w:rFonts w:ascii="Arial" w:hAnsi="Arial"/>
                          <w:sz w:val="20"/>
                        </w:rPr>
                        <w:t>L’estomac est séparé en 2 grandes zones avec des muqueuses différentes, et donc des pathologies différentes : le fundus et le pylore. Au-delà du pylore se trouve le duodénum.</w:t>
                      </w:r>
                    </w:p>
                    <w:p w14:paraId="63B1D966" w14:textId="0EA09BAB" w:rsidR="005F004A" w:rsidRPr="00D80046" w:rsidRDefault="005F004A" w:rsidP="009A052D">
                      <w:pPr>
                        <w:jc w:val="both"/>
                        <w:rPr>
                          <w:rFonts w:ascii="Arial" w:hAnsi="Arial"/>
                          <w:sz w:val="20"/>
                        </w:rPr>
                      </w:pPr>
                      <w:r w:rsidRPr="00D80046">
                        <w:rPr>
                          <w:rFonts w:ascii="Arial" w:hAnsi="Arial"/>
                          <w:sz w:val="20"/>
                        </w:rPr>
                        <w:t xml:space="preserve">L’œsophage et l’estomac sont séparés par la </w:t>
                      </w:r>
                      <w:r w:rsidRPr="00D80046">
                        <w:rPr>
                          <w:rFonts w:ascii="Arial" w:hAnsi="Arial"/>
                          <w:b/>
                          <w:sz w:val="20"/>
                        </w:rPr>
                        <w:t>ligne Z</w:t>
                      </w:r>
                      <w:r w:rsidRPr="00D80046">
                        <w:rPr>
                          <w:rFonts w:ascii="Arial" w:hAnsi="Arial"/>
                          <w:sz w:val="20"/>
                        </w:rPr>
                        <w:t xml:space="preserve">. La ligne Z sépare la </w:t>
                      </w:r>
                      <w:r w:rsidRPr="00D80046">
                        <w:rPr>
                          <w:rFonts w:ascii="Arial" w:hAnsi="Arial"/>
                          <w:b/>
                          <w:sz w:val="20"/>
                        </w:rPr>
                        <w:t xml:space="preserve">muqueuse </w:t>
                      </w:r>
                      <w:proofErr w:type="spellStart"/>
                      <w:r w:rsidRPr="00D80046">
                        <w:rPr>
                          <w:rFonts w:ascii="Arial" w:hAnsi="Arial"/>
                          <w:b/>
                          <w:sz w:val="20"/>
                        </w:rPr>
                        <w:t>malpighienne</w:t>
                      </w:r>
                      <w:proofErr w:type="spellEnd"/>
                      <w:r w:rsidRPr="00D80046">
                        <w:rPr>
                          <w:rFonts w:ascii="Arial" w:hAnsi="Arial"/>
                          <w:sz w:val="20"/>
                        </w:rPr>
                        <w:t xml:space="preserve"> (ou épithélium </w:t>
                      </w:r>
                      <w:proofErr w:type="spellStart"/>
                      <w:r w:rsidRPr="00D80046">
                        <w:rPr>
                          <w:rFonts w:ascii="Arial" w:hAnsi="Arial"/>
                          <w:sz w:val="20"/>
                        </w:rPr>
                        <w:t>malpighien</w:t>
                      </w:r>
                      <w:proofErr w:type="spellEnd"/>
                      <w:r w:rsidRPr="00D80046">
                        <w:rPr>
                          <w:rFonts w:ascii="Arial" w:hAnsi="Arial"/>
                          <w:sz w:val="20"/>
                        </w:rPr>
                        <w:t xml:space="preserve"> muqueux) de l’œsophage de la </w:t>
                      </w:r>
                      <w:r w:rsidRPr="00D80046">
                        <w:rPr>
                          <w:rFonts w:ascii="Arial" w:hAnsi="Arial"/>
                          <w:b/>
                          <w:sz w:val="20"/>
                        </w:rPr>
                        <w:t>muqueuse glandulaire</w:t>
                      </w:r>
                      <w:r w:rsidRPr="00D80046">
                        <w:rPr>
                          <w:rFonts w:ascii="Arial" w:hAnsi="Arial"/>
                          <w:sz w:val="20"/>
                        </w:rPr>
                        <w:t xml:space="preserve"> de l’estomac.</w:t>
                      </w:r>
                    </w:p>
                    <w:p w14:paraId="38EE1C03" w14:textId="77777777" w:rsidR="005F004A" w:rsidRDefault="005F004A"/>
                  </w:txbxContent>
                </v:textbox>
              </v:shape>
            </w:pict>
          </mc:Fallback>
        </mc:AlternateContent>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Pr>
          <w:rFonts w:ascii="Arial" w:hAnsi="Arial"/>
          <w:noProof/>
          <w:sz w:val="20"/>
        </w:rPr>
        <w:drawing>
          <wp:inline distT="0" distB="0" distL="0" distR="0" wp14:anchorId="0D33FE22" wp14:editId="0C7A4F2D">
            <wp:extent cx="1549400" cy="1947545"/>
            <wp:effectExtent l="0" t="0" r="0" b="8255"/>
            <wp:docPr id="1" name="Image 1"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947545"/>
                    </a:xfrm>
                    <a:prstGeom prst="rect">
                      <a:avLst/>
                    </a:prstGeom>
                    <a:noFill/>
                    <a:ln>
                      <a:noFill/>
                    </a:ln>
                  </pic:spPr>
                </pic:pic>
              </a:graphicData>
            </a:graphic>
          </wp:inline>
        </w:drawing>
      </w:r>
    </w:p>
    <w:p w14:paraId="3F2084B3" w14:textId="77777777" w:rsidR="009A052D" w:rsidRPr="00D80046" w:rsidRDefault="009A052D" w:rsidP="009A052D">
      <w:pPr>
        <w:rPr>
          <w:rFonts w:ascii="Arial" w:hAnsi="Arial"/>
          <w:sz w:val="20"/>
        </w:rPr>
      </w:pPr>
    </w:p>
    <w:p w14:paraId="5D8FA5F6" w14:textId="77777777" w:rsidR="009A052D" w:rsidRPr="00D80046" w:rsidRDefault="002D23EF" w:rsidP="009A052D">
      <w:pPr>
        <w:numPr>
          <w:ilvl w:val="0"/>
          <w:numId w:val="5"/>
        </w:numPr>
        <w:rPr>
          <w:rFonts w:ascii="Arial" w:hAnsi="Arial"/>
          <w:b/>
          <w:u w:val="single"/>
        </w:rPr>
      </w:pPr>
      <w:r w:rsidRPr="00D80046">
        <w:rPr>
          <w:rFonts w:ascii="Arial" w:hAnsi="Arial"/>
          <w:b/>
          <w:u w:val="single"/>
        </w:rPr>
        <w:t xml:space="preserve">L’œsophage </w:t>
      </w:r>
    </w:p>
    <w:p w14:paraId="6ADEAD86" w14:textId="77777777" w:rsidR="009A052D" w:rsidRPr="00D80046" w:rsidRDefault="009A052D" w:rsidP="009A052D">
      <w:pPr>
        <w:rPr>
          <w:rFonts w:ascii="Arial" w:hAnsi="Arial"/>
          <w:b/>
          <w:u w:val="single"/>
        </w:rPr>
      </w:pPr>
    </w:p>
    <w:p w14:paraId="7BB3E1BE" w14:textId="77777777" w:rsidR="009A052D" w:rsidRPr="00D80046" w:rsidRDefault="002D23EF" w:rsidP="009A052D">
      <w:pPr>
        <w:rPr>
          <w:rFonts w:ascii="Arial" w:hAnsi="Arial"/>
          <w:sz w:val="20"/>
        </w:rPr>
      </w:pPr>
      <w:r w:rsidRPr="00D80046">
        <w:rPr>
          <w:rFonts w:ascii="Arial" w:hAnsi="Arial"/>
          <w:sz w:val="20"/>
        </w:rPr>
        <w:t xml:space="preserve">En clinique, on peut supposer à une pathologie oesophagienne si le patient se plaint de : </w:t>
      </w:r>
    </w:p>
    <w:p w14:paraId="3EE81DCD" w14:textId="7696B4BD" w:rsidR="009A052D" w:rsidRPr="00D80046" w:rsidRDefault="00B1103A" w:rsidP="009A052D">
      <w:pPr>
        <w:numPr>
          <w:ilvl w:val="1"/>
          <w:numId w:val="5"/>
        </w:numPr>
        <w:rPr>
          <w:rFonts w:ascii="Arial" w:hAnsi="Arial"/>
          <w:sz w:val="20"/>
        </w:rPr>
      </w:pPr>
      <w:r>
        <w:rPr>
          <w:rFonts w:ascii="Arial" w:hAnsi="Arial"/>
          <w:sz w:val="20"/>
        </w:rPr>
        <w:t>Brûlures rétro-</w:t>
      </w:r>
      <w:r w:rsidR="002D23EF" w:rsidRPr="00D80046">
        <w:rPr>
          <w:rFonts w:ascii="Arial" w:hAnsi="Arial"/>
          <w:sz w:val="20"/>
        </w:rPr>
        <w:t>sternales</w:t>
      </w:r>
    </w:p>
    <w:p w14:paraId="69CC0AFA" w14:textId="77777777" w:rsidR="009A052D" w:rsidRPr="00D80046" w:rsidRDefault="002D23EF" w:rsidP="009A052D">
      <w:pPr>
        <w:numPr>
          <w:ilvl w:val="1"/>
          <w:numId w:val="5"/>
        </w:numPr>
        <w:rPr>
          <w:rFonts w:ascii="Arial" w:hAnsi="Arial"/>
          <w:sz w:val="20"/>
        </w:rPr>
      </w:pPr>
      <w:r w:rsidRPr="00D80046">
        <w:rPr>
          <w:rFonts w:ascii="Arial" w:hAnsi="Arial"/>
          <w:sz w:val="20"/>
        </w:rPr>
        <w:t>Dysphagie</w:t>
      </w:r>
    </w:p>
    <w:p w14:paraId="53CDF9ED" w14:textId="77777777" w:rsidR="009A052D" w:rsidRPr="00D80046" w:rsidRDefault="002D23EF" w:rsidP="009A052D">
      <w:pPr>
        <w:numPr>
          <w:ilvl w:val="1"/>
          <w:numId w:val="5"/>
        </w:numPr>
        <w:rPr>
          <w:rFonts w:ascii="Arial" w:hAnsi="Arial"/>
          <w:sz w:val="20"/>
        </w:rPr>
      </w:pPr>
      <w:r w:rsidRPr="00D80046">
        <w:rPr>
          <w:rFonts w:ascii="Arial" w:hAnsi="Arial"/>
          <w:sz w:val="20"/>
        </w:rPr>
        <w:t>Blocage alimentaire</w:t>
      </w:r>
    </w:p>
    <w:p w14:paraId="1FF9E286" w14:textId="77777777" w:rsidR="009A052D" w:rsidRPr="00D80046" w:rsidRDefault="009A052D" w:rsidP="009A052D">
      <w:pPr>
        <w:rPr>
          <w:rFonts w:ascii="Arial" w:hAnsi="Arial"/>
          <w:sz w:val="20"/>
        </w:rPr>
      </w:pPr>
    </w:p>
    <w:p w14:paraId="5073F7F5" w14:textId="77777777" w:rsidR="009A052D" w:rsidRDefault="002D23EF" w:rsidP="009A052D">
      <w:pPr>
        <w:jc w:val="both"/>
        <w:rPr>
          <w:rFonts w:ascii="Arial" w:hAnsi="Arial"/>
          <w:sz w:val="20"/>
        </w:rPr>
      </w:pPr>
      <w:r w:rsidRPr="00D80046">
        <w:rPr>
          <w:rFonts w:ascii="Arial" w:hAnsi="Arial"/>
          <w:sz w:val="20"/>
        </w:rPr>
        <w:t xml:space="preserve">En présence de ces signes cliniques, on prescrit une exploration endoscopique avec </w:t>
      </w:r>
      <w:r w:rsidRPr="00D80046">
        <w:rPr>
          <w:rFonts w:ascii="Arial" w:hAnsi="Arial"/>
          <w:b/>
          <w:sz w:val="20"/>
        </w:rPr>
        <w:t>biopsies</w:t>
      </w:r>
      <w:r w:rsidRPr="00D80046">
        <w:rPr>
          <w:rFonts w:ascii="Arial" w:hAnsi="Arial"/>
          <w:sz w:val="20"/>
        </w:rPr>
        <w:t>. La biopsie est faite lors de l’examen endoscopique à l’aide d’une pince endoscopique. Ce sont des petits prélèvements généralement inférieurs à 3 mm. On explore uniquement la muqueuse (+++). La sous-muqueuse peut-être explorée exceptionnellement pour le rectum, et la musculeuse n’est pas explorée. On retrouve des pathologies inflammatoires qu’elles soient infectieuses ou non, des pathologies tumorales, et entre les 2 des conditions pré-néoplasiques (</w:t>
      </w:r>
      <w:proofErr w:type="spellStart"/>
      <w:r w:rsidRPr="00D80046">
        <w:rPr>
          <w:rFonts w:ascii="Arial" w:hAnsi="Arial"/>
          <w:sz w:val="20"/>
        </w:rPr>
        <w:t>endobrachyœsophage</w:t>
      </w:r>
      <w:proofErr w:type="spellEnd"/>
      <w:r w:rsidRPr="00D80046">
        <w:rPr>
          <w:rFonts w:ascii="Arial" w:hAnsi="Arial"/>
          <w:sz w:val="20"/>
        </w:rPr>
        <w:t>).</w:t>
      </w:r>
    </w:p>
    <w:p w14:paraId="70154FA8" w14:textId="77777777" w:rsidR="002142B2" w:rsidRPr="00D80046" w:rsidRDefault="002142B2" w:rsidP="009A052D">
      <w:pPr>
        <w:jc w:val="both"/>
        <w:rPr>
          <w:rFonts w:ascii="Arial" w:hAnsi="Arial"/>
          <w:sz w:val="20"/>
        </w:rPr>
      </w:pPr>
    </w:p>
    <w:p w14:paraId="0BFC6493" w14:textId="0568A03A" w:rsidR="009A052D" w:rsidRPr="00D80046" w:rsidRDefault="00C645BD" w:rsidP="009A052D">
      <w:pPr>
        <w:jc w:val="both"/>
        <w:rPr>
          <w:rFonts w:ascii="Arial" w:hAnsi="Arial"/>
          <w:sz w:val="20"/>
        </w:rPr>
      </w:pPr>
      <w:r>
        <w:rPr>
          <w:rFonts w:ascii="Arial" w:hAnsi="Arial"/>
          <w:noProof/>
          <w:sz w:val="20"/>
        </w:rPr>
        <mc:AlternateContent>
          <mc:Choice Requires="wps">
            <w:drawing>
              <wp:anchor distT="0" distB="0" distL="114300" distR="114300" simplePos="0" relativeHeight="251650560" behindDoc="0" locked="0" layoutInCell="1" allowOverlap="1" wp14:anchorId="1EA92490" wp14:editId="5FFCEEF9">
                <wp:simplePos x="0" y="0"/>
                <wp:positionH relativeFrom="column">
                  <wp:posOffset>4304665</wp:posOffset>
                </wp:positionH>
                <wp:positionV relativeFrom="paragraph">
                  <wp:posOffset>435610</wp:posOffset>
                </wp:positionV>
                <wp:extent cx="685800" cy="0"/>
                <wp:effectExtent l="12065" t="54610" r="38735" b="72390"/>
                <wp:wrapNone/>
                <wp:docPr id="5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5pt,34.3pt" to="392.95pt,3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">
                <v:stroke endarrow="block"/>
              </v:line>
            </w:pict>
          </mc:Fallback>
        </mc:AlternateContent>
      </w:r>
      <w:r>
        <w:rPr>
          <w:rFonts w:ascii="Arial" w:hAnsi="Arial"/>
          <w:noProof/>
          <w:sz w:val="20"/>
        </w:rPr>
        <mc:AlternateContent>
          <mc:Choice Requires="wps">
            <w:drawing>
              <wp:anchor distT="0" distB="0" distL="114300" distR="114300" simplePos="0" relativeHeight="251649536" behindDoc="0" locked="0" layoutInCell="1" allowOverlap="1" wp14:anchorId="59EC635B" wp14:editId="31915385">
                <wp:simplePos x="0" y="0"/>
                <wp:positionH relativeFrom="column">
                  <wp:posOffset>3161665</wp:posOffset>
                </wp:positionH>
                <wp:positionV relativeFrom="paragraph">
                  <wp:posOffset>178435</wp:posOffset>
                </wp:positionV>
                <wp:extent cx="1295400" cy="1447800"/>
                <wp:effectExtent l="0" t="635" r="635" b="0"/>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C320" w14:textId="77777777" w:rsidR="005F004A" w:rsidRPr="00606577" w:rsidRDefault="005F004A">
                            <w:pPr>
                              <w:rPr>
                                <w:rFonts w:ascii="Arial" w:hAnsi="Arial"/>
                                <w:sz w:val="20"/>
                              </w:rPr>
                            </w:pPr>
                            <w:r>
                              <w:rPr>
                                <w:rFonts w:ascii="Arial" w:hAnsi="Arial"/>
                                <w:sz w:val="20"/>
                              </w:rPr>
                              <w:t xml:space="preserve">À l’endoscopie, on peut voir la </w:t>
                            </w:r>
                            <w:r w:rsidRPr="00606577">
                              <w:rPr>
                                <w:rFonts w:ascii="Arial" w:hAnsi="Arial"/>
                                <w:sz w:val="20"/>
                                <w:u w:val="single"/>
                              </w:rPr>
                              <w:t>ligne Z</w:t>
                            </w:r>
                            <w:r>
                              <w:rPr>
                                <w:rFonts w:ascii="Arial" w:hAnsi="Arial"/>
                                <w:sz w:val="20"/>
                              </w:rPr>
                              <w:t xml:space="preserve"> qui délimite une muqueuse blanchâtre oesophagienne et une muqueuse rose gastrique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48.95pt;margin-top:14.05pt;width:102pt;height:11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" filled="f" stroked="f">
                <v:textbox>
                  <w:txbxContent>
                    <w:p w14:paraId="67F8C320" w14:textId="77777777" w:rsidR="005F004A" w:rsidRPr="00606577" w:rsidRDefault="005F004A">
                      <w:pPr>
                        <w:rPr>
                          <w:rFonts w:ascii="Arial" w:hAnsi="Arial"/>
                          <w:sz w:val="20"/>
                        </w:rPr>
                      </w:pPr>
                      <w:r>
                        <w:rPr>
                          <w:rFonts w:ascii="Arial" w:hAnsi="Arial"/>
                          <w:sz w:val="20"/>
                        </w:rPr>
                        <w:t xml:space="preserve">À l’endoscopie, on peut voir la </w:t>
                      </w:r>
                      <w:r w:rsidRPr="00606577">
                        <w:rPr>
                          <w:rFonts w:ascii="Arial" w:hAnsi="Arial"/>
                          <w:sz w:val="20"/>
                          <w:u w:val="single"/>
                        </w:rPr>
                        <w:t>ligne Z</w:t>
                      </w:r>
                      <w:r>
                        <w:rPr>
                          <w:rFonts w:ascii="Arial" w:hAnsi="Arial"/>
                          <w:sz w:val="20"/>
                        </w:rPr>
                        <w:t xml:space="preserve"> qui délimite une muqueuse blanchâtre oesophagienne et une muqueuse rose gastrique</w:t>
                      </w:r>
                    </w:p>
                  </w:txbxContent>
                </v:textbox>
              </v:shape>
            </w:pict>
          </mc:Fallback>
        </mc:AlternateContent>
      </w:r>
      <w:r>
        <w:rPr>
          <w:rFonts w:ascii="Arial" w:hAnsi="Arial"/>
          <w:noProof/>
          <w:sz w:val="20"/>
        </w:rPr>
        <w:drawing>
          <wp:inline distT="0" distB="0" distL="0" distR="0" wp14:anchorId="2B4FA4B0" wp14:editId="4F049887">
            <wp:extent cx="3073400" cy="1727200"/>
            <wp:effectExtent l="0" t="0" r="0" b="0"/>
            <wp:docPr id="2" name="Image 2"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1727200"/>
                    </a:xfrm>
                    <a:prstGeom prst="rect">
                      <a:avLst/>
                    </a:prstGeom>
                    <a:noFill/>
                    <a:ln>
                      <a:noFill/>
                    </a:ln>
                  </pic:spPr>
                </pic:pic>
              </a:graphicData>
            </a:graphic>
          </wp:inline>
        </w:drawing>
      </w:r>
      <w:r w:rsidR="00854E37">
        <w:rPr>
          <w:rFonts w:ascii="Arial" w:hAnsi="Arial"/>
          <w:sz w:val="20"/>
        </w:rPr>
        <w:t xml:space="preserve">                                            </w:t>
      </w:r>
      <w:r>
        <w:rPr>
          <w:rFonts w:ascii="Arial" w:hAnsi="Arial"/>
          <w:noProof/>
          <w:sz w:val="20"/>
        </w:rPr>
        <w:drawing>
          <wp:inline distT="0" distB="0" distL="0" distR="0" wp14:anchorId="198B380C" wp14:editId="652A7A0D">
            <wp:extent cx="880745" cy="1600200"/>
            <wp:effectExtent l="0" t="0" r="8255" b="0"/>
            <wp:docPr id="3" name="Image 3"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745" cy="1600200"/>
                    </a:xfrm>
                    <a:prstGeom prst="rect">
                      <a:avLst/>
                    </a:prstGeom>
                    <a:noFill/>
                    <a:ln>
                      <a:noFill/>
                    </a:ln>
                  </pic:spPr>
                </pic:pic>
              </a:graphicData>
            </a:graphic>
          </wp:inline>
        </w:drawing>
      </w:r>
    </w:p>
    <w:p w14:paraId="6CAB0476" w14:textId="6C3120C5" w:rsidR="009A052D" w:rsidRPr="00D80046" w:rsidRDefault="002D23EF" w:rsidP="009A052D">
      <w:pPr>
        <w:rPr>
          <w:rFonts w:ascii="Arial" w:hAnsi="Arial"/>
          <w:sz w:val="20"/>
        </w:rPr>
      </w:pPr>
      <w:r w:rsidRPr="00606577">
        <w:rPr>
          <w:rFonts w:ascii="Arial" w:hAnsi="Arial"/>
          <w:sz w:val="20"/>
        </w:rPr>
        <w:t xml:space="preserve">  </w:t>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t xml:space="preserve">   </w:t>
      </w:r>
    </w:p>
    <w:p w14:paraId="77D71162" w14:textId="77777777" w:rsidR="009A052D" w:rsidRPr="00D80046" w:rsidRDefault="002D23EF" w:rsidP="009A052D">
      <w:pPr>
        <w:numPr>
          <w:ilvl w:val="0"/>
          <w:numId w:val="7"/>
        </w:numPr>
        <w:jc w:val="both"/>
        <w:rPr>
          <w:rFonts w:ascii="Arial" w:hAnsi="Arial"/>
          <w:sz w:val="22"/>
          <w:u w:val="single"/>
        </w:rPr>
      </w:pPr>
      <w:r w:rsidRPr="00D80046">
        <w:rPr>
          <w:rFonts w:ascii="Arial" w:hAnsi="Arial"/>
          <w:sz w:val="22"/>
          <w:u w:val="single"/>
        </w:rPr>
        <w:br w:type="page"/>
      </w:r>
      <w:r w:rsidRPr="00D80046">
        <w:rPr>
          <w:rFonts w:ascii="Arial" w:hAnsi="Arial"/>
          <w:sz w:val="22"/>
          <w:u w:val="single"/>
        </w:rPr>
        <w:lastRenderedPageBreak/>
        <w:t>Histologie normale de l’œsophage</w:t>
      </w:r>
    </w:p>
    <w:p w14:paraId="10C2D9CF" w14:textId="77777777" w:rsidR="009A052D" w:rsidRPr="00606577" w:rsidRDefault="009A052D" w:rsidP="009A052D">
      <w:pPr>
        <w:jc w:val="right"/>
        <w:rPr>
          <w:rFonts w:ascii="Arial" w:hAnsi="Arial"/>
          <w:sz w:val="20"/>
        </w:rPr>
      </w:pPr>
    </w:p>
    <w:p w14:paraId="1E2AA1C2" w14:textId="0BBA9346" w:rsidR="009A052D" w:rsidRPr="00606577" w:rsidRDefault="00C645BD" w:rsidP="009A052D">
      <w:pPr>
        <w:jc w:val="right"/>
        <w:rPr>
          <w:rFonts w:ascii="Arial" w:hAnsi="Arial"/>
          <w:sz w:val="20"/>
        </w:rPr>
      </w:pPr>
      <w:r>
        <w:rPr>
          <w:rFonts w:ascii="Arial" w:hAnsi="Arial"/>
          <w:noProof/>
          <w:sz w:val="20"/>
        </w:rPr>
        <mc:AlternateContent>
          <mc:Choice Requires="wps">
            <w:drawing>
              <wp:anchor distT="0" distB="0" distL="114300" distR="114300" simplePos="0" relativeHeight="251646464" behindDoc="0" locked="0" layoutInCell="1" allowOverlap="1" wp14:anchorId="2C1A7B07" wp14:editId="58428A25">
                <wp:simplePos x="0" y="0"/>
                <wp:positionH relativeFrom="column">
                  <wp:posOffset>27940</wp:posOffset>
                </wp:positionH>
                <wp:positionV relativeFrom="paragraph">
                  <wp:posOffset>129540</wp:posOffset>
                </wp:positionV>
                <wp:extent cx="2971800" cy="2362200"/>
                <wp:effectExtent l="2540" t="2540" r="0" b="0"/>
                <wp:wrapNone/>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9FF9" w14:textId="386A5761" w:rsidR="005F004A" w:rsidRPr="00D80046" w:rsidRDefault="005F004A" w:rsidP="009A052D">
                            <w:pPr>
                              <w:jc w:val="both"/>
                              <w:rPr>
                                <w:rFonts w:ascii="Arial" w:hAnsi="Arial"/>
                                <w:sz w:val="20"/>
                              </w:rPr>
                            </w:pPr>
                            <w:r w:rsidRPr="00D80046">
                              <w:rPr>
                                <w:rFonts w:ascii="Arial" w:hAnsi="Arial"/>
                                <w:sz w:val="20"/>
                              </w:rPr>
                              <w:t xml:space="preserve">L’œsophage est tapissé d’un </w:t>
                            </w:r>
                            <w:r w:rsidRPr="00D80046">
                              <w:rPr>
                                <w:rFonts w:ascii="Arial" w:hAnsi="Arial"/>
                                <w:b/>
                                <w:sz w:val="20"/>
                              </w:rPr>
                              <w:t xml:space="preserve">épithélium </w:t>
                            </w:r>
                            <w:proofErr w:type="spellStart"/>
                            <w:r w:rsidRPr="00D80046">
                              <w:rPr>
                                <w:rFonts w:ascii="Arial" w:hAnsi="Arial"/>
                                <w:b/>
                                <w:sz w:val="20"/>
                              </w:rPr>
                              <w:t>malpighien</w:t>
                            </w:r>
                            <w:proofErr w:type="spellEnd"/>
                            <w:r w:rsidRPr="00D80046">
                              <w:rPr>
                                <w:rFonts w:ascii="Arial" w:hAnsi="Arial"/>
                                <w:b/>
                                <w:sz w:val="20"/>
                              </w:rPr>
                              <w:t xml:space="preserve"> muqueux</w:t>
                            </w:r>
                            <w:r w:rsidRPr="00D80046">
                              <w:rPr>
                                <w:rFonts w:ascii="Arial" w:hAnsi="Arial"/>
                                <w:sz w:val="20"/>
                              </w:rPr>
                              <w:t xml:space="preserve">, </w:t>
                            </w:r>
                            <w:r w:rsidRPr="00D80046">
                              <w:rPr>
                                <w:rFonts w:ascii="Arial" w:hAnsi="Arial"/>
                                <w:b/>
                                <w:sz w:val="20"/>
                              </w:rPr>
                              <w:t>stratifié</w:t>
                            </w:r>
                            <w:r w:rsidRPr="00D80046">
                              <w:rPr>
                                <w:rFonts w:ascii="Arial" w:hAnsi="Arial"/>
                                <w:sz w:val="20"/>
                              </w:rPr>
                              <w:t xml:space="preserve"> et </w:t>
                            </w:r>
                            <w:r w:rsidRPr="00D80046">
                              <w:rPr>
                                <w:rFonts w:ascii="Arial" w:hAnsi="Arial"/>
                                <w:b/>
                                <w:sz w:val="20"/>
                              </w:rPr>
                              <w:t>non kératinisé</w:t>
                            </w:r>
                            <w:r w:rsidRPr="00D80046">
                              <w:rPr>
                                <w:rFonts w:ascii="Arial" w:hAnsi="Arial"/>
                                <w:sz w:val="20"/>
                              </w:rPr>
                              <w:t xml:space="preserve"> (c’est la muqueuse)</w:t>
                            </w:r>
                            <w:r>
                              <w:rPr>
                                <w:rFonts w:ascii="Arial" w:hAnsi="Arial"/>
                                <w:sz w:val="20"/>
                              </w:rPr>
                              <w:t xml:space="preserve">. Cet épithélium repose sur une </w:t>
                            </w:r>
                            <w:r w:rsidRPr="00D80046">
                              <w:rPr>
                                <w:rFonts w:ascii="Arial" w:hAnsi="Arial"/>
                                <w:sz w:val="20"/>
                              </w:rPr>
                              <w:t>muqueuse puis une sous-muqueuse qui repose elle-même sur une musculeuse constituée de plusieurs couches.</w:t>
                            </w:r>
                          </w:p>
                          <w:p w14:paraId="1FEBFCCF" w14:textId="77777777" w:rsidR="005F004A" w:rsidRPr="00D80046" w:rsidRDefault="005F004A" w:rsidP="009A052D">
                            <w:pPr>
                              <w:jc w:val="both"/>
                              <w:rPr>
                                <w:rFonts w:ascii="Arial" w:hAnsi="Arial"/>
                                <w:sz w:val="20"/>
                              </w:rPr>
                            </w:pPr>
                          </w:p>
                          <w:p w14:paraId="3B4E5383" w14:textId="77777777" w:rsidR="005F004A" w:rsidRPr="00606577" w:rsidRDefault="005F004A" w:rsidP="009A052D">
                            <w:pPr>
                              <w:jc w:val="both"/>
                              <w:rPr>
                                <w:rFonts w:ascii="Arial" w:hAnsi="Arial"/>
                                <w:sz w:val="20"/>
                              </w:rPr>
                            </w:pPr>
                            <w:r w:rsidRPr="00606577">
                              <w:rPr>
                                <w:rFonts w:ascii="Arial" w:hAnsi="Arial"/>
                                <w:sz w:val="20"/>
                              </w:rPr>
                              <w:t>Il y a une zone de jonction entre l’</w:t>
                            </w:r>
                            <w:r w:rsidRPr="00606577">
                              <w:rPr>
                                <w:rFonts w:ascii="Arial" w:hAnsi="Arial"/>
                                <w:sz w:val="20"/>
                                <w:u w:val="single"/>
                              </w:rPr>
                              <w:t>épithélium</w:t>
                            </w:r>
                            <w:r w:rsidRPr="00606577">
                              <w:rPr>
                                <w:rFonts w:ascii="Arial" w:hAnsi="Arial"/>
                                <w:sz w:val="20"/>
                              </w:rPr>
                              <w:t xml:space="preserve"> </w:t>
                            </w:r>
                            <w:proofErr w:type="spellStart"/>
                            <w:r w:rsidRPr="00606577">
                              <w:rPr>
                                <w:rFonts w:ascii="Arial" w:hAnsi="Arial"/>
                                <w:sz w:val="20"/>
                              </w:rPr>
                              <w:t>malpighien</w:t>
                            </w:r>
                            <w:proofErr w:type="spellEnd"/>
                            <w:r w:rsidRPr="00606577">
                              <w:rPr>
                                <w:rFonts w:ascii="Arial" w:hAnsi="Arial"/>
                                <w:sz w:val="20"/>
                              </w:rPr>
                              <w:t xml:space="preserve"> muqueux avec plusieurs couches de cellules superposées et la </w:t>
                            </w:r>
                            <w:r w:rsidRPr="00606577">
                              <w:rPr>
                                <w:rFonts w:ascii="Arial" w:hAnsi="Arial"/>
                                <w:sz w:val="20"/>
                                <w:u w:val="single"/>
                              </w:rPr>
                              <w:t>muqueuse glandulaire</w:t>
                            </w:r>
                            <w:r w:rsidRPr="00606577">
                              <w:rPr>
                                <w:rFonts w:ascii="Arial" w:hAnsi="Arial"/>
                                <w:sz w:val="20"/>
                              </w:rPr>
                              <w:t xml:space="preserve"> gastrique constituée de structures superficielles </w:t>
                            </w:r>
                            <w:proofErr w:type="spellStart"/>
                            <w:r w:rsidRPr="00606577">
                              <w:rPr>
                                <w:rFonts w:ascii="Arial" w:hAnsi="Arial"/>
                                <w:sz w:val="20"/>
                              </w:rPr>
                              <w:t>infundibulaires</w:t>
                            </w:r>
                            <w:proofErr w:type="spellEnd"/>
                            <w:r w:rsidRPr="00606577">
                              <w:rPr>
                                <w:rFonts w:ascii="Arial" w:hAnsi="Arial"/>
                                <w:sz w:val="20"/>
                              </w:rPr>
                              <w:t xml:space="preserve"> et en profondeur des glandes. L’aspect et la fonction de ces glandes varient en fonction du siège à savoir si on se trouve dans le cardia, le fundus ou l’antre.</w:t>
                            </w:r>
                          </w:p>
                          <w:p w14:paraId="46E698EA"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2pt;margin-top:10.2pt;width:234pt;height:18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oC+LoCAADC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" filled="f" stroked="f">
                <v:textbox>
                  <w:txbxContent>
                    <w:p w14:paraId="461E9FF9" w14:textId="386A5761" w:rsidR="005F004A" w:rsidRPr="00D80046" w:rsidRDefault="005F004A" w:rsidP="009A052D">
                      <w:pPr>
                        <w:jc w:val="both"/>
                        <w:rPr>
                          <w:rFonts w:ascii="Arial" w:hAnsi="Arial"/>
                          <w:sz w:val="20"/>
                        </w:rPr>
                      </w:pPr>
                      <w:r w:rsidRPr="00D80046">
                        <w:rPr>
                          <w:rFonts w:ascii="Arial" w:hAnsi="Arial"/>
                          <w:sz w:val="20"/>
                        </w:rPr>
                        <w:t xml:space="preserve">L’œsophage est tapissé d’un </w:t>
                      </w:r>
                      <w:r w:rsidRPr="00D80046">
                        <w:rPr>
                          <w:rFonts w:ascii="Arial" w:hAnsi="Arial"/>
                          <w:b/>
                          <w:sz w:val="20"/>
                        </w:rPr>
                        <w:t xml:space="preserve">épithélium </w:t>
                      </w:r>
                      <w:proofErr w:type="spellStart"/>
                      <w:r w:rsidRPr="00D80046">
                        <w:rPr>
                          <w:rFonts w:ascii="Arial" w:hAnsi="Arial"/>
                          <w:b/>
                          <w:sz w:val="20"/>
                        </w:rPr>
                        <w:t>malpighien</w:t>
                      </w:r>
                      <w:proofErr w:type="spellEnd"/>
                      <w:r w:rsidRPr="00D80046">
                        <w:rPr>
                          <w:rFonts w:ascii="Arial" w:hAnsi="Arial"/>
                          <w:b/>
                          <w:sz w:val="20"/>
                        </w:rPr>
                        <w:t xml:space="preserve"> muqueux</w:t>
                      </w:r>
                      <w:r w:rsidRPr="00D80046">
                        <w:rPr>
                          <w:rFonts w:ascii="Arial" w:hAnsi="Arial"/>
                          <w:sz w:val="20"/>
                        </w:rPr>
                        <w:t xml:space="preserve">, </w:t>
                      </w:r>
                      <w:r w:rsidRPr="00D80046">
                        <w:rPr>
                          <w:rFonts w:ascii="Arial" w:hAnsi="Arial"/>
                          <w:b/>
                          <w:sz w:val="20"/>
                        </w:rPr>
                        <w:t>stratifié</w:t>
                      </w:r>
                      <w:r w:rsidRPr="00D80046">
                        <w:rPr>
                          <w:rFonts w:ascii="Arial" w:hAnsi="Arial"/>
                          <w:sz w:val="20"/>
                        </w:rPr>
                        <w:t xml:space="preserve"> et </w:t>
                      </w:r>
                      <w:r w:rsidRPr="00D80046">
                        <w:rPr>
                          <w:rFonts w:ascii="Arial" w:hAnsi="Arial"/>
                          <w:b/>
                          <w:sz w:val="20"/>
                        </w:rPr>
                        <w:t>non kératinisé</w:t>
                      </w:r>
                      <w:r w:rsidRPr="00D80046">
                        <w:rPr>
                          <w:rFonts w:ascii="Arial" w:hAnsi="Arial"/>
                          <w:sz w:val="20"/>
                        </w:rPr>
                        <w:t xml:space="preserve"> (c’est la muqueuse)</w:t>
                      </w:r>
                      <w:r>
                        <w:rPr>
                          <w:rFonts w:ascii="Arial" w:hAnsi="Arial"/>
                          <w:sz w:val="20"/>
                        </w:rPr>
                        <w:t xml:space="preserve">. Cet épithélium repose sur une </w:t>
                      </w:r>
                      <w:r w:rsidRPr="00D80046">
                        <w:rPr>
                          <w:rFonts w:ascii="Arial" w:hAnsi="Arial"/>
                          <w:sz w:val="20"/>
                        </w:rPr>
                        <w:t>muqueuse puis une sous-muqueuse qui repose elle-même sur une musculeuse constituée de plusieurs couches.</w:t>
                      </w:r>
                    </w:p>
                    <w:p w14:paraId="1FEBFCCF" w14:textId="77777777" w:rsidR="005F004A" w:rsidRPr="00D80046" w:rsidRDefault="005F004A" w:rsidP="009A052D">
                      <w:pPr>
                        <w:jc w:val="both"/>
                        <w:rPr>
                          <w:rFonts w:ascii="Arial" w:hAnsi="Arial"/>
                          <w:sz w:val="20"/>
                        </w:rPr>
                      </w:pPr>
                    </w:p>
                    <w:p w14:paraId="3B4E5383" w14:textId="77777777" w:rsidR="005F004A" w:rsidRPr="00606577" w:rsidRDefault="005F004A" w:rsidP="009A052D">
                      <w:pPr>
                        <w:jc w:val="both"/>
                        <w:rPr>
                          <w:rFonts w:ascii="Arial" w:hAnsi="Arial"/>
                          <w:sz w:val="20"/>
                        </w:rPr>
                      </w:pPr>
                      <w:r w:rsidRPr="00606577">
                        <w:rPr>
                          <w:rFonts w:ascii="Arial" w:hAnsi="Arial"/>
                          <w:sz w:val="20"/>
                        </w:rPr>
                        <w:t>Il y a une zone de jonction entre l’</w:t>
                      </w:r>
                      <w:r w:rsidRPr="00606577">
                        <w:rPr>
                          <w:rFonts w:ascii="Arial" w:hAnsi="Arial"/>
                          <w:sz w:val="20"/>
                          <w:u w:val="single"/>
                        </w:rPr>
                        <w:t>épithélium</w:t>
                      </w:r>
                      <w:r w:rsidRPr="00606577">
                        <w:rPr>
                          <w:rFonts w:ascii="Arial" w:hAnsi="Arial"/>
                          <w:sz w:val="20"/>
                        </w:rPr>
                        <w:t xml:space="preserve"> </w:t>
                      </w:r>
                      <w:proofErr w:type="spellStart"/>
                      <w:r w:rsidRPr="00606577">
                        <w:rPr>
                          <w:rFonts w:ascii="Arial" w:hAnsi="Arial"/>
                          <w:sz w:val="20"/>
                        </w:rPr>
                        <w:t>malpighien</w:t>
                      </w:r>
                      <w:proofErr w:type="spellEnd"/>
                      <w:r w:rsidRPr="00606577">
                        <w:rPr>
                          <w:rFonts w:ascii="Arial" w:hAnsi="Arial"/>
                          <w:sz w:val="20"/>
                        </w:rPr>
                        <w:t xml:space="preserve"> muqueux avec plusieurs couches de cellules superposées et la </w:t>
                      </w:r>
                      <w:r w:rsidRPr="00606577">
                        <w:rPr>
                          <w:rFonts w:ascii="Arial" w:hAnsi="Arial"/>
                          <w:sz w:val="20"/>
                          <w:u w:val="single"/>
                        </w:rPr>
                        <w:t>muqueuse glandulaire</w:t>
                      </w:r>
                      <w:r w:rsidRPr="00606577">
                        <w:rPr>
                          <w:rFonts w:ascii="Arial" w:hAnsi="Arial"/>
                          <w:sz w:val="20"/>
                        </w:rPr>
                        <w:t xml:space="preserve"> gastrique constituée de structures superficielles </w:t>
                      </w:r>
                      <w:proofErr w:type="spellStart"/>
                      <w:r w:rsidRPr="00606577">
                        <w:rPr>
                          <w:rFonts w:ascii="Arial" w:hAnsi="Arial"/>
                          <w:sz w:val="20"/>
                        </w:rPr>
                        <w:t>infundibulaires</w:t>
                      </w:r>
                      <w:proofErr w:type="spellEnd"/>
                      <w:r w:rsidRPr="00606577">
                        <w:rPr>
                          <w:rFonts w:ascii="Arial" w:hAnsi="Arial"/>
                          <w:sz w:val="20"/>
                        </w:rPr>
                        <w:t xml:space="preserve"> et en profondeur des glandes. L’aspect et la fonction de ces glandes varient en fonction du siège à savoir si on se trouve dans le cardia, le fundus ou l’antre.</w:t>
                      </w:r>
                    </w:p>
                    <w:p w14:paraId="46E698EA" w14:textId="77777777" w:rsidR="005F004A" w:rsidRDefault="005F004A"/>
                  </w:txbxContent>
                </v:textbox>
              </v:shape>
            </w:pict>
          </mc:Fallback>
        </mc:AlternateContent>
      </w:r>
    </w:p>
    <w:p w14:paraId="648C54DC" w14:textId="5A89A191" w:rsidR="009A052D" w:rsidRPr="00D80046" w:rsidRDefault="00C645BD" w:rsidP="009A052D">
      <w:pPr>
        <w:jc w:val="center"/>
        <w:rPr>
          <w:rFonts w:ascii="Arial" w:hAnsi="Arial"/>
          <w:sz w:val="20"/>
        </w:rPr>
      </w:pPr>
      <w:r>
        <w:rPr>
          <w:rFonts w:ascii="Arial" w:hAnsi="Arial"/>
          <w:noProof/>
          <w:sz w:val="20"/>
        </w:rPr>
        <mc:AlternateContent>
          <mc:Choice Requires="wps">
            <w:drawing>
              <wp:anchor distT="0" distB="0" distL="114300" distR="114300" simplePos="0" relativeHeight="251647488" behindDoc="0" locked="0" layoutInCell="1" allowOverlap="1" wp14:anchorId="0EEE7CE2" wp14:editId="1AE83D70">
                <wp:simplePos x="0" y="0"/>
                <wp:positionH relativeFrom="column">
                  <wp:posOffset>2923540</wp:posOffset>
                </wp:positionH>
                <wp:positionV relativeFrom="paragraph">
                  <wp:posOffset>821690</wp:posOffset>
                </wp:positionV>
                <wp:extent cx="1066800" cy="304800"/>
                <wp:effectExtent l="15240" t="21590" r="22860" b="29210"/>
                <wp:wrapNone/>
                <wp:docPr id="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64.7pt" to="314.2pt,8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">
                <v:stroke endarrow="block"/>
              </v:line>
            </w:pict>
          </mc:Fallback>
        </mc:AlternateContent>
      </w:r>
      <w:r>
        <w:rPr>
          <w:rFonts w:ascii="Arial" w:hAnsi="Arial"/>
          <w:noProof/>
          <w:sz w:val="20"/>
        </w:rPr>
        <mc:AlternateContent>
          <mc:Choice Requires="wps">
            <w:drawing>
              <wp:anchor distT="0" distB="0" distL="114300" distR="114300" simplePos="0" relativeHeight="251648512" behindDoc="0" locked="0" layoutInCell="1" allowOverlap="1" wp14:anchorId="6E39AC8F" wp14:editId="73354637">
                <wp:simplePos x="0" y="0"/>
                <wp:positionH relativeFrom="column">
                  <wp:posOffset>2923540</wp:posOffset>
                </wp:positionH>
                <wp:positionV relativeFrom="paragraph">
                  <wp:posOffset>1431290</wp:posOffset>
                </wp:positionV>
                <wp:extent cx="1752600" cy="76200"/>
                <wp:effectExtent l="15240" t="8890" r="22860" b="80010"/>
                <wp:wrapNone/>
                <wp:docPr id="5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12.7pt" to="368.2pt,11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">
                <v:stroke endarrow="block"/>
              </v:line>
            </w:pict>
          </mc:Fallback>
        </mc:AlternateContent>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Pr>
          <w:rFonts w:ascii="Arial" w:hAnsi="Arial"/>
          <w:noProof/>
          <w:sz w:val="20"/>
        </w:rPr>
        <w:drawing>
          <wp:inline distT="0" distB="0" distL="0" distR="0" wp14:anchorId="359DEE93" wp14:editId="0524A2AF">
            <wp:extent cx="1896745" cy="2125345"/>
            <wp:effectExtent l="0" t="0" r="8255" b="8255"/>
            <wp:docPr id="4" name="Image 4"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2125345"/>
                    </a:xfrm>
                    <a:prstGeom prst="rect">
                      <a:avLst/>
                    </a:prstGeom>
                    <a:noFill/>
                    <a:ln>
                      <a:noFill/>
                    </a:ln>
                  </pic:spPr>
                </pic:pic>
              </a:graphicData>
            </a:graphic>
          </wp:inline>
        </w:drawing>
      </w:r>
    </w:p>
    <w:p w14:paraId="76A05D67" w14:textId="77777777" w:rsidR="009A052D" w:rsidRPr="00D80046" w:rsidRDefault="009A052D" w:rsidP="009A052D">
      <w:pPr>
        <w:jc w:val="both"/>
        <w:rPr>
          <w:rFonts w:ascii="Arial" w:hAnsi="Arial"/>
          <w:sz w:val="20"/>
        </w:rPr>
      </w:pPr>
    </w:p>
    <w:p w14:paraId="012C1E53" w14:textId="77777777" w:rsidR="009A052D" w:rsidRPr="00D80046" w:rsidRDefault="009A052D" w:rsidP="009A052D">
      <w:pPr>
        <w:jc w:val="both"/>
        <w:rPr>
          <w:rFonts w:ascii="Arial" w:hAnsi="Arial"/>
          <w:sz w:val="20"/>
        </w:rPr>
      </w:pPr>
    </w:p>
    <w:p w14:paraId="14940AD4" w14:textId="77777777" w:rsidR="009A052D" w:rsidRPr="00D80046" w:rsidRDefault="009A052D" w:rsidP="009A052D">
      <w:pPr>
        <w:jc w:val="both"/>
        <w:rPr>
          <w:rFonts w:ascii="Arial" w:hAnsi="Arial"/>
          <w:sz w:val="20"/>
        </w:rPr>
      </w:pPr>
    </w:p>
    <w:p w14:paraId="0E703518" w14:textId="77777777" w:rsidR="009A052D" w:rsidRPr="00D80046" w:rsidRDefault="002D23EF" w:rsidP="009A052D">
      <w:pPr>
        <w:numPr>
          <w:ilvl w:val="0"/>
          <w:numId w:val="7"/>
        </w:numPr>
        <w:jc w:val="both"/>
        <w:rPr>
          <w:rFonts w:ascii="Arial" w:hAnsi="Arial"/>
          <w:sz w:val="22"/>
          <w:u w:val="single"/>
        </w:rPr>
      </w:pPr>
      <w:r w:rsidRPr="00D80046">
        <w:rPr>
          <w:rFonts w:ascii="Arial" w:hAnsi="Arial"/>
          <w:sz w:val="22"/>
          <w:u w:val="single"/>
        </w:rPr>
        <w:t>Pathologies inflammatoires</w:t>
      </w:r>
    </w:p>
    <w:p w14:paraId="01B1A30A" w14:textId="77777777" w:rsidR="009A052D" w:rsidRPr="00B1103A" w:rsidRDefault="009A052D" w:rsidP="009A052D">
      <w:pPr>
        <w:jc w:val="both"/>
        <w:rPr>
          <w:rFonts w:ascii="Arial" w:hAnsi="Arial"/>
          <w:color w:val="FF0000"/>
          <w:sz w:val="22"/>
          <w:u w:val="single"/>
        </w:rPr>
      </w:pPr>
    </w:p>
    <w:p w14:paraId="16C87324" w14:textId="77777777" w:rsidR="009A052D" w:rsidRPr="00D80046" w:rsidRDefault="002D23EF" w:rsidP="009A052D">
      <w:pPr>
        <w:numPr>
          <w:ilvl w:val="1"/>
          <w:numId w:val="7"/>
        </w:numPr>
        <w:rPr>
          <w:rFonts w:ascii="Arial" w:hAnsi="Arial"/>
          <w:sz w:val="20"/>
        </w:rPr>
      </w:pPr>
      <w:r w:rsidRPr="00D80046">
        <w:rPr>
          <w:rFonts w:ascii="Arial" w:hAnsi="Arial"/>
          <w:sz w:val="20"/>
          <w:u w:val="single"/>
        </w:rPr>
        <w:t>Non infectieuses</w:t>
      </w:r>
    </w:p>
    <w:p w14:paraId="22F5E644" w14:textId="77777777" w:rsidR="009A052D" w:rsidRPr="00D80046" w:rsidRDefault="009A052D" w:rsidP="009A052D">
      <w:pPr>
        <w:ind w:left="1430"/>
        <w:rPr>
          <w:rFonts w:ascii="Arial" w:hAnsi="Arial"/>
          <w:sz w:val="20"/>
        </w:rPr>
      </w:pPr>
    </w:p>
    <w:p w14:paraId="4E8F77AF" w14:textId="77777777" w:rsidR="009A052D" w:rsidRPr="00D80046" w:rsidRDefault="002D23EF" w:rsidP="009A052D">
      <w:pPr>
        <w:numPr>
          <w:ilvl w:val="0"/>
          <w:numId w:val="9"/>
        </w:numPr>
        <w:rPr>
          <w:rFonts w:ascii="Arial" w:hAnsi="Arial"/>
          <w:sz w:val="20"/>
        </w:rPr>
      </w:pPr>
      <w:r w:rsidRPr="00D80046">
        <w:rPr>
          <w:rFonts w:ascii="Arial" w:hAnsi="Arial"/>
          <w:sz w:val="20"/>
        </w:rPr>
        <w:t xml:space="preserve">Le </w:t>
      </w:r>
      <w:r w:rsidRPr="00D80046">
        <w:rPr>
          <w:rFonts w:ascii="Arial" w:hAnsi="Arial"/>
          <w:b/>
          <w:sz w:val="20"/>
        </w:rPr>
        <w:t>Reflux oesophagien</w:t>
      </w:r>
    </w:p>
    <w:p w14:paraId="70EF66E0" w14:textId="4B16D334" w:rsidR="009A052D" w:rsidRPr="00D80046" w:rsidRDefault="00C645BD" w:rsidP="009A052D">
      <w:pPr>
        <w:jc w:val="both"/>
        <w:rPr>
          <w:rFonts w:ascii="Arial" w:hAnsi="Arial"/>
          <w:b/>
          <w:sz w:val="20"/>
        </w:rPr>
      </w:pPr>
      <w:r>
        <w:rPr>
          <w:rFonts w:ascii="Arial" w:hAnsi="Arial"/>
          <w:noProof/>
          <w:sz w:val="20"/>
        </w:rPr>
        <mc:AlternateContent>
          <mc:Choice Requires="wps">
            <w:drawing>
              <wp:anchor distT="0" distB="0" distL="114300" distR="114300" simplePos="0" relativeHeight="251651584" behindDoc="0" locked="0" layoutInCell="1" allowOverlap="1" wp14:anchorId="06D6445D" wp14:editId="49A14668">
                <wp:simplePos x="0" y="0"/>
                <wp:positionH relativeFrom="column">
                  <wp:posOffset>-48260</wp:posOffset>
                </wp:positionH>
                <wp:positionV relativeFrom="paragraph">
                  <wp:posOffset>130175</wp:posOffset>
                </wp:positionV>
                <wp:extent cx="2971800" cy="2209800"/>
                <wp:effectExtent l="2540" t="3175" r="0" b="0"/>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54A4" w14:textId="77777777" w:rsidR="005F004A" w:rsidRPr="00D80046" w:rsidRDefault="005F004A" w:rsidP="009A052D">
                            <w:pPr>
                              <w:jc w:val="both"/>
                              <w:rPr>
                                <w:rFonts w:ascii="Arial" w:hAnsi="Arial"/>
                                <w:sz w:val="20"/>
                              </w:rPr>
                            </w:pPr>
                            <w:r w:rsidRPr="00D80046">
                              <w:rPr>
                                <w:rFonts w:ascii="Arial" w:hAnsi="Arial"/>
                                <w:sz w:val="20"/>
                              </w:rPr>
                              <w:t xml:space="preserve">Le liquide acide de l’estomac remonte dans l’œsophage qui réagit à cette agression : il y a alors une réaction inflammatoire. </w:t>
                            </w:r>
                          </w:p>
                          <w:p w14:paraId="4A31EBB9" w14:textId="06FCDFAF" w:rsidR="005F004A" w:rsidRPr="00D80046" w:rsidRDefault="005F004A" w:rsidP="009A052D">
                            <w:pPr>
                              <w:jc w:val="both"/>
                              <w:rPr>
                                <w:rFonts w:ascii="Arial" w:hAnsi="Arial"/>
                                <w:sz w:val="20"/>
                              </w:rPr>
                            </w:pPr>
                            <w:r w:rsidRPr="00D80046">
                              <w:rPr>
                                <w:rFonts w:ascii="Arial" w:hAnsi="Arial"/>
                                <w:sz w:val="20"/>
                              </w:rPr>
                              <w:t xml:space="preserve">Cliniquement, cela se traduit par des brûlures rétro sternales, une toux… Histologiquement, on observe </w:t>
                            </w:r>
                            <w:r w:rsidRPr="00D80046">
                              <w:rPr>
                                <w:rFonts w:ascii="Arial" w:hAnsi="Arial"/>
                                <w:b/>
                                <w:sz w:val="20"/>
                              </w:rPr>
                              <w:t>une inflammation à polynucléaires</w:t>
                            </w:r>
                            <w:r w:rsidRPr="00D80046">
                              <w:rPr>
                                <w:rFonts w:ascii="Arial" w:hAnsi="Arial"/>
                                <w:sz w:val="20"/>
                              </w:rPr>
                              <w:t xml:space="preserve"> souvent éosinophiles (PNE) dans le </w:t>
                            </w:r>
                            <w:r w:rsidRPr="00D80046">
                              <w:rPr>
                                <w:rFonts w:ascii="Arial" w:hAnsi="Arial"/>
                                <w:b/>
                                <w:sz w:val="20"/>
                              </w:rPr>
                              <w:t>1/3 distal</w:t>
                            </w:r>
                            <w:r w:rsidRPr="00D80046">
                              <w:rPr>
                                <w:rFonts w:ascii="Arial" w:hAnsi="Arial"/>
                                <w:sz w:val="20"/>
                              </w:rPr>
                              <w:t xml:space="preserve"> de la muqueuse œsophagienne (car le liquide </w:t>
                            </w:r>
                            <w:r>
                              <w:rPr>
                                <w:rFonts w:ascii="Arial" w:hAnsi="Arial"/>
                                <w:sz w:val="20"/>
                              </w:rPr>
                              <w:t>vient du bas). À l’endoscopie, l</w:t>
                            </w:r>
                            <w:r w:rsidRPr="00D80046">
                              <w:rPr>
                                <w:rFonts w:ascii="Arial" w:hAnsi="Arial"/>
                                <w:sz w:val="20"/>
                              </w:rPr>
                              <w:t xml:space="preserve">a muqueuse </w:t>
                            </w:r>
                            <w:proofErr w:type="spellStart"/>
                            <w:r w:rsidRPr="00D80046">
                              <w:rPr>
                                <w:rFonts w:ascii="Arial" w:hAnsi="Arial"/>
                                <w:sz w:val="20"/>
                              </w:rPr>
                              <w:t>oesophagienne</w:t>
                            </w:r>
                            <w:proofErr w:type="spellEnd"/>
                            <w:r w:rsidRPr="00D80046">
                              <w:rPr>
                                <w:rFonts w:ascii="Arial" w:hAnsi="Arial"/>
                                <w:sz w:val="20"/>
                              </w:rPr>
                              <w:t xml:space="preserve"> prend alors un aspect érythémateux voire érodé.  Au microscope, on observe un infiltrat de PNE à noyaux multilobés avec des grains éosinophiles </w:t>
                            </w:r>
                            <w:proofErr w:type="spellStart"/>
                            <w:r w:rsidRPr="00D80046">
                              <w:rPr>
                                <w:rFonts w:ascii="Arial" w:hAnsi="Arial"/>
                                <w:sz w:val="20"/>
                              </w:rPr>
                              <w:t>intracytoplasmiques</w:t>
                            </w:r>
                            <w:proofErr w:type="spellEnd"/>
                            <w:r w:rsidRPr="00D80046">
                              <w:rPr>
                                <w:rFonts w:ascii="Arial" w:hAnsi="Arial"/>
                                <w:sz w:val="20"/>
                              </w:rPr>
                              <w:t>.</w:t>
                            </w:r>
                          </w:p>
                          <w:p w14:paraId="782CF15E"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75pt;margin-top:10.25pt;width:234pt;height:1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zT7kCAADD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" filled="f" stroked="f">
                <v:textbox>
                  <w:txbxContent>
                    <w:p w14:paraId="58EE54A4" w14:textId="77777777" w:rsidR="005F004A" w:rsidRPr="00D80046" w:rsidRDefault="005F004A" w:rsidP="009A052D">
                      <w:pPr>
                        <w:jc w:val="both"/>
                        <w:rPr>
                          <w:rFonts w:ascii="Arial" w:hAnsi="Arial"/>
                          <w:sz w:val="20"/>
                        </w:rPr>
                      </w:pPr>
                      <w:r w:rsidRPr="00D80046">
                        <w:rPr>
                          <w:rFonts w:ascii="Arial" w:hAnsi="Arial"/>
                          <w:sz w:val="20"/>
                        </w:rPr>
                        <w:t xml:space="preserve">Le liquide acide de l’estomac remonte dans l’œsophage qui réagit à cette agression : il y a alors une réaction inflammatoire. </w:t>
                      </w:r>
                    </w:p>
                    <w:p w14:paraId="4A31EBB9" w14:textId="06FCDFAF" w:rsidR="005F004A" w:rsidRPr="00D80046" w:rsidRDefault="005F004A" w:rsidP="009A052D">
                      <w:pPr>
                        <w:jc w:val="both"/>
                        <w:rPr>
                          <w:rFonts w:ascii="Arial" w:hAnsi="Arial"/>
                          <w:sz w:val="20"/>
                        </w:rPr>
                      </w:pPr>
                      <w:r w:rsidRPr="00D80046">
                        <w:rPr>
                          <w:rFonts w:ascii="Arial" w:hAnsi="Arial"/>
                          <w:sz w:val="20"/>
                        </w:rPr>
                        <w:t xml:space="preserve">Cliniquement, cela se traduit par des brûlures rétro sternales, une toux… Histologiquement, on observe </w:t>
                      </w:r>
                      <w:r w:rsidRPr="00D80046">
                        <w:rPr>
                          <w:rFonts w:ascii="Arial" w:hAnsi="Arial"/>
                          <w:b/>
                          <w:sz w:val="20"/>
                        </w:rPr>
                        <w:t>une inflammation à polynucléaires</w:t>
                      </w:r>
                      <w:r w:rsidRPr="00D80046">
                        <w:rPr>
                          <w:rFonts w:ascii="Arial" w:hAnsi="Arial"/>
                          <w:sz w:val="20"/>
                        </w:rPr>
                        <w:t xml:space="preserve"> souvent éosinophiles (PNE) dans le </w:t>
                      </w:r>
                      <w:r w:rsidRPr="00D80046">
                        <w:rPr>
                          <w:rFonts w:ascii="Arial" w:hAnsi="Arial"/>
                          <w:b/>
                          <w:sz w:val="20"/>
                        </w:rPr>
                        <w:t>1/3 distal</w:t>
                      </w:r>
                      <w:r w:rsidRPr="00D80046">
                        <w:rPr>
                          <w:rFonts w:ascii="Arial" w:hAnsi="Arial"/>
                          <w:sz w:val="20"/>
                        </w:rPr>
                        <w:t xml:space="preserve"> de la muqueuse œsophagienne (car le liquide </w:t>
                      </w:r>
                      <w:r>
                        <w:rPr>
                          <w:rFonts w:ascii="Arial" w:hAnsi="Arial"/>
                          <w:sz w:val="20"/>
                        </w:rPr>
                        <w:t>vient du bas). À l’endoscopie, l</w:t>
                      </w:r>
                      <w:r w:rsidRPr="00D80046">
                        <w:rPr>
                          <w:rFonts w:ascii="Arial" w:hAnsi="Arial"/>
                          <w:sz w:val="20"/>
                        </w:rPr>
                        <w:t xml:space="preserve">a muqueuse </w:t>
                      </w:r>
                      <w:proofErr w:type="spellStart"/>
                      <w:r w:rsidRPr="00D80046">
                        <w:rPr>
                          <w:rFonts w:ascii="Arial" w:hAnsi="Arial"/>
                          <w:sz w:val="20"/>
                        </w:rPr>
                        <w:t>oesophagienne</w:t>
                      </w:r>
                      <w:proofErr w:type="spellEnd"/>
                      <w:r w:rsidRPr="00D80046">
                        <w:rPr>
                          <w:rFonts w:ascii="Arial" w:hAnsi="Arial"/>
                          <w:sz w:val="20"/>
                        </w:rPr>
                        <w:t xml:space="preserve"> prend alors un aspect érythémateux voire érodé.  Au microscope, on observe un infiltrat de PNE à noyaux multilobés avec des grains éosinophiles </w:t>
                      </w:r>
                      <w:proofErr w:type="spellStart"/>
                      <w:r w:rsidRPr="00D80046">
                        <w:rPr>
                          <w:rFonts w:ascii="Arial" w:hAnsi="Arial"/>
                          <w:sz w:val="20"/>
                        </w:rPr>
                        <w:t>intracytoplasmiques</w:t>
                      </w:r>
                      <w:proofErr w:type="spellEnd"/>
                      <w:r w:rsidRPr="00D80046">
                        <w:rPr>
                          <w:rFonts w:ascii="Arial" w:hAnsi="Arial"/>
                          <w:sz w:val="20"/>
                        </w:rPr>
                        <w:t>.</w:t>
                      </w:r>
                    </w:p>
                    <w:p w14:paraId="782CF15E" w14:textId="77777777" w:rsidR="005F004A" w:rsidRDefault="005F004A"/>
                  </w:txbxContent>
                </v:textbox>
              </v:shape>
            </w:pict>
          </mc:Fallback>
        </mc:AlternateContent>
      </w:r>
    </w:p>
    <w:p w14:paraId="2B4A8FEB" w14:textId="143C43EB" w:rsidR="009A052D" w:rsidRPr="00D80046" w:rsidRDefault="002D23EF" w:rsidP="009A052D">
      <w:pPr>
        <w:jc w:val="center"/>
        <w:rPr>
          <w:rFonts w:ascii="Arial" w:hAnsi="Arial"/>
          <w:sz w:val="20"/>
        </w:rPr>
      </w:pP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00C645BD">
        <w:rPr>
          <w:rFonts w:ascii="Arial" w:hAnsi="Arial"/>
          <w:noProof/>
          <w:sz w:val="20"/>
        </w:rPr>
        <w:drawing>
          <wp:inline distT="0" distB="0" distL="0" distR="0" wp14:anchorId="650957C9" wp14:editId="0D5F1884">
            <wp:extent cx="1744345" cy="2108200"/>
            <wp:effectExtent l="0" t="0" r="8255" b="0"/>
            <wp:docPr id="5" name="Image 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345" cy="2108200"/>
                    </a:xfrm>
                    <a:prstGeom prst="rect">
                      <a:avLst/>
                    </a:prstGeom>
                    <a:noFill/>
                    <a:ln>
                      <a:noFill/>
                    </a:ln>
                  </pic:spPr>
                </pic:pic>
              </a:graphicData>
            </a:graphic>
          </wp:inline>
        </w:drawing>
      </w:r>
    </w:p>
    <w:p w14:paraId="667FFD9D" w14:textId="77777777" w:rsidR="009A052D" w:rsidRPr="00D80046" w:rsidRDefault="009A052D" w:rsidP="009A052D">
      <w:pPr>
        <w:jc w:val="both"/>
        <w:rPr>
          <w:rFonts w:ascii="Arial" w:hAnsi="Arial"/>
          <w:sz w:val="20"/>
        </w:rPr>
      </w:pPr>
    </w:p>
    <w:p w14:paraId="573168AB" w14:textId="77777777" w:rsidR="009A052D" w:rsidRPr="00D80046" w:rsidRDefault="009A052D" w:rsidP="009A052D">
      <w:pPr>
        <w:jc w:val="both"/>
        <w:rPr>
          <w:rFonts w:ascii="Arial" w:hAnsi="Arial"/>
          <w:b/>
          <w:sz w:val="20"/>
        </w:rPr>
      </w:pPr>
    </w:p>
    <w:p w14:paraId="1D8952E5" w14:textId="77777777" w:rsidR="009A052D" w:rsidRPr="00D80046" w:rsidRDefault="002D23EF" w:rsidP="009A052D">
      <w:pPr>
        <w:numPr>
          <w:ilvl w:val="0"/>
          <w:numId w:val="9"/>
        </w:numPr>
        <w:jc w:val="both"/>
        <w:rPr>
          <w:rFonts w:ascii="Arial" w:hAnsi="Arial"/>
          <w:b/>
          <w:sz w:val="20"/>
        </w:rPr>
      </w:pPr>
      <w:r w:rsidRPr="00D80046">
        <w:rPr>
          <w:rFonts w:ascii="Arial" w:hAnsi="Arial"/>
          <w:b/>
          <w:sz w:val="20"/>
        </w:rPr>
        <w:t>L’œsophagite à éosinophiles</w:t>
      </w:r>
    </w:p>
    <w:p w14:paraId="383DEED0" w14:textId="5D51FAF0" w:rsidR="009A052D" w:rsidRPr="00D80046" w:rsidRDefault="00C645BD" w:rsidP="009A052D">
      <w:pPr>
        <w:jc w:val="center"/>
        <w:rPr>
          <w:rFonts w:ascii="Arial" w:hAnsi="Arial"/>
          <w:sz w:val="20"/>
        </w:rPr>
      </w:pPr>
      <w:r>
        <w:rPr>
          <w:rFonts w:ascii="Arial" w:hAnsi="Arial"/>
          <w:noProof/>
          <w:sz w:val="20"/>
        </w:rPr>
        <mc:AlternateContent>
          <mc:Choice Requires="wps">
            <w:drawing>
              <wp:anchor distT="0" distB="0" distL="114300" distR="114300" simplePos="0" relativeHeight="251652608" behindDoc="0" locked="0" layoutInCell="1" allowOverlap="1" wp14:anchorId="3279961C" wp14:editId="1774223B">
                <wp:simplePos x="0" y="0"/>
                <wp:positionH relativeFrom="column">
                  <wp:posOffset>-124460</wp:posOffset>
                </wp:positionH>
                <wp:positionV relativeFrom="paragraph">
                  <wp:posOffset>175260</wp:posOffset>
                </wp:positionV>
                <wp:extent cx="2819400" cy="1295400"/>
                <wp:effectExtent l="2540" t="0" r="0" b="254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BBB5B" w14:textId="0147CD8F" w:rsidR="005F004A" w:rsidRPr="00D80046" w:rsidRDefault="005F004A" w:rsidP="009A052D">
                            <w:pPr>
                              <w:jc w:val="both"/>
                              <w:rPr>
                                <w:rFonts w:ascii="Arial" w:hAnsi="Arial"/>
                                <w:sz w:val="20"/>
                              </w:rPr>
                            </w:pPr>
                            <w:r w:rsidRPr="00D80046">
                              <w:rPr>
                                <w:rFonts w:ascii="Arial" w:hAnsi="Arial"/>
                                <w:sz w:val="20"/>
                              </w:rPr>
                              <w:t>C’est une pathologie fréquente qui se manifeste par</w:t>
                            </w:r>
                            <w:r>
                              <w:rPr>
                                <w:rFonts w:ascii="Arial" w:hAnsi="Arial"/>
                                <w:sz w:val="20"/>
                              </w:rPr>
                              <w:t xml:space="preserve"> un</w:t>
                            </w:r>
                            <w:r w:rsidRPr="00D80046">
                              <w:rPr>
                                <w:rFonts w:ascii="Arial" w:hAnsi="Arial"/>
                                <w:sz w:val="20"/>
                              </w:rPr>
                              <w:t xml:space="preserve"> blocage alimentaire</w:t>
                            </w:r>
                            <w:r>
                              <w:rPr>
                                <w:rFonts w:ascii="Arial" w:hAnsi="Arial"/>
                                <w:sz w:val="20"/>
                              </w:rPr>
                              <w:t>, souvent</w:t>
                            </w:r>
                            <w:r w:rsidRPr="00D80046">
                              <w:rPr>
                                <w:rFonts w:ascii="Arial" w:hAnsi="Arial"/>
                                <w:sz w:val="20"/>
                              </w:rPr>
                              <w:t xml:space="preserve"> chez des patient</w:t>
                            </w:r>
                            <w:r>
                              <w:rPr>
                                <w:rFonts w:ascii="Arial" w:hAnsi="Arial"/>
                                <w:sz w:val="20"/>
                              </w:rPr>
                              <w:t>s qui ont un terrain allergique (</w:t>
                            </w:r>
                            <w:r w:rsidRPr="00D80046">
                              <w:rPr>
                                <w:rFonts w:ascii="Arial" w:hAnsi="Arial"/>
                                <w:sz w:val="20"/>
                              </w:rPr>
                              <w:t>asthmatiques</w:t>
                            </w:r>
                            <w:r>
                              <w:rPr>
                                <w:rFonts w:ascii="Arial" w:hAnsi="Arial"/>
                                <w:sz w:val="20"/>
                              </w:rPr>
                              <w:t>)</w:t>
                            </w:r>
                            <w:r w:rsidRPr="00D80046">
                              <w:rPr>
                                <w:rFonts w:ascii="Arial" w:hAnsi="Arial"/>
                                <w:sz w:val="20"/>
                              </w:rPr>
                              <w:t xml:space="preserve">. </w:t>
                            </w:r>
                          </w:p>
                          <w:p w14:paraId="3E5F63F5" w14:textId="77777777" w:rsidR="005F004A" w:rsidRPr="00D80046" w:rsidRDefault="005F004A" w:rsidP="009A052D">
                            <w:pPr>
                              <w:jc w:val="both"/>
                              <w:rPr>
                                <w:rFonts w:ascii="Arial" w:hAnsi="Arial"/>
                                <w:sz w:val="20"/>
                              </w:rPr>
                            </w:pPr>
                            <w:r w:rsidRPr="00D80046">
                              <w:rPr>
                                <w:rFonts w:ascii="Arial" w:hAnsi="Arial"/>
                                <w:sz w:val="20"/>
                              </w:rPr>
                              <w:t xml:space="preserve">Histologiquement, on observe une </w:t>
                            </w:r>
                            <w:r w:rsidRPr="00D80046">
                              <w:rPr>
                                <w:rFonts w:ascii="Arial" w:hAnsi="Arial"/>
                                <w:b/>
                                <w:sz w:val="20"/>
                              </w:rPr>
                              <w:t>inflammation à PNE</w:t>
                            </w:r>
                            <w:r w:rsidRPr="00D80046">
                              <w:rPr>
                                <w:rFonts w:ascii="Arial" w:hAnsi="Arial"/>
                                <w:sz w:val="20"/>
                              </w:rPr>
                              <w:t xml:space="preserve"> très nombreux dans le </w:t>
                            </w:r>
                            <w:r w:rsidRPr="00D80046">
                              <w:rPr>
                                <w:rFonts w:ascii="Arial" w:hAnsi="Arial"/>
                                <w:b/>
                                <w:sz w:val="20"/>
                              </w:rPr>
                              <w:t>1/3 proximal</w:t>
                            </w:r>
                            <w:r w:rsidRPr="00D80046">
                              <w:rPr>
                                <w:rFonts w:ascii="Arial" w:hAnsi="Arial"/>
                                <w:sz w:val="20"/>
                              </w:rPr>
                              <w:t xml:space="preserve"> de la muqueuse de l’œsophage. </w:t>
                            </w:r>
                          </w:p>
                          <w:p w14:paraId="6C8A75EF"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9.75pt;margin-top:13.8pt;width:222pt;height:10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C4SLcCAADD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" filled="f" stroked="f">
                <v:textbox>
                  <w:txbxContent>
                    <w:p w14:paraId="524BBB5B" w14:textId="0147CD8F" w:rsidR="005F004A" w:rsidRPr="00D80046" w:rsidRDefault="005F004A" w:rsidP="009A052D">
                      <w:pPr>
                        <w:jc w:val="both"/>
                        <w:rPr>
                          <w:rFonts w:ascii="Arial" w:hAnsi="Arial"/>
                          <w:sz w:val="20"/>
                        </w:rPr>
                      </w:pPr>
                      <w:r w:rsidRPr="00D80046">
                        <w:rPr>
                          <w:rFonts w:ascii="Arial" w:hAnsi="Arial"/>
                          <w:sz w:val="20"/>
                        </w:rPr>
                        <w:t>C’est une pathologie fréquente qui se manifeste par</w:t>
                      </w:r>
                      <w:r>
                        <w:rPr>
                          <w:rFonts w:ascii="Arial" w:hAnsi="Arial"/>
                          <w:sz w:val="20"/>
                        </w:rPr>
                        <w:t xml:space="preserve"> un</w:t>
                      </w:r>
                      <w:r w:rsidRPr="00D80046">
                        <w:rPr>
                          <w:rFonts w:ascii="Arial" w:hAnsi="Arial"/>
                          <w:sz w:val="20"/>
                        </w:rPr>
                        <w:t xml:space="preserve"> blocage alimentaire</w:t>
                      </w:r>
                      <w:r>
                        <w:rPr>
                          <w:rFonts w:ascii="Arial" w:hAnsi="Arial"/>
                          <w:sz w:val="20"/>
                        </w:rPr>
                        <w:t>, souvent</w:t>
                      </w:r>
                      <w:r w:rsidRPr="00D80046">
                        <w:rPr>
                          <w:rFonts w:ascii="Arial" w:hAnsi="Arial"/>
                          <w:sz w:val="20"/>
                        </w:rPr>
                        <w:t xml:space="preserve"> chez des patient</w:t>
                      </w:r>
                      <w:r>
                        <w:rPr>
                          <w:rFonts w:ascii="Arial" w:hAnsi="Arial"/>
                          <w:sz w:val="20"/>
                        </w:rPr>
                        <w:t>s qui ont un terrain allergique (</w:t>
                      </w:r>
                      <w:r w:rsidRPr="00D80046">
                        <w:rPr>
                          <w:rFonts w:ascii="Arial" w:hAnsi="Arial"/>
                          <w:sz w:val="20"/>
                        </w:rPr>
                        <w:t>asthmatiques</w:t>
                      </w:r>
                      <w:r>
                        <w:rPr>
                          <w:rFonts w:ascii="Arial" w:hAnsi="Arial"/>
                          <w:sz w:val="20"/>
                        </w:rPr>
                        <w:t>)</w:t>
                      </w:r>
                      <w:r w:rsidRPr="00D80046">
                        <w:rPr>
                          <w:rFonts w:ascii="Arial" w:hAnsi="Arial"/>
                          <w:sz w:val="20"/>
                        </w:rPr>
                        <w:t xml:space="preserve">. </w:t>
                      </w:r>
                    </w:p>
                    <w:p w14:paraId="3E5F63F5" w14:textId="77777777" w:rsidR="005F004A" w:rsidRPr="00D80046" w:rsidRDefault="005F004A" w:rsidP="009A052D">
                      <w:pPr>
                        <w:jc w:val="both"/>
                        <w:rPr>
                          <w:rFonts w:ascii="Arial" w:hAnsi="Arial"/>
                          <w:sz w:val="20"/>
                        </w:rPr>
                      </w:pPr>
                      <w:r w:rsidRPr="00D80046">
                        <w:rPr>
                          <w:rFonts w:ascii="Arial" w:hAnsi="Arial"/>
                          <w:sz w:val="20"/>
                        </w:rPr>
                        <w:t xml:space="preserve">Histologiquement, on observe une </w:t>
                      </w:r>
                      <w:r w:rsidRPr="00D80046">
                        <w:rPr>
                          <w:rFonts w:ascii="Arial" w:hAnsi="Arial"/>
                          <w:b/>
                          <w:sz w:val="20"/>
                        </w:rPr>
                        <w:t>inflammation à PNE</w:t>
                      </w:r>
                      <w:r w:rsidRPr="00D80046">
                        <w:rPr>
                          <w:rFonts w:ascii="Arial" w:hAnsi="Arial"/>
                          <w:sz w:val="20"/>
                        </w:rPr>
                        <w:t xml:space="preserve"> très nombreux dans le </w:t>
                      </w:r>
                      <w:r w:rsidRPr="00D80046">
                        <w:rPr>
                          <w:rFonts w:ascii="Arial" w:hAnsi="Arial"/>
                          <w:b/>
                          <w:sz w:val="20"/>
                        </w:rPr>
                        <w:t>1/3 proximal</w:t>
                      </w:r>
                      <w:r w:rsidRPr="00D80046">
                        <w:rPr>
                          <w:rFonts w:ascii="Arial" w:hAnsi="Arial"/>
                          <w:sz w:val="20"/>
                        </w:rPr>
                        <w:t xml:space="preserve"> de la muqueuse de l’œsophage. </w:t>
                      </w:r>
                    </w:p>
                    <w:p w14:paraId="6C8A75EF" w14:textId="77777777" w:rsidR="005F004A" w:rsidRDefault="005F004A"/>
                  </w:txbxContent>
                </v:textbox>
              </v:shape>
            </w:pict>
          </mc:Fallback>
        </mc:AlternateContent>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sidR="002D23EF" w:rsidRPr="00606577">
        <w:rPr>
          <w:rFonts w:ascii="Arial" w:hAnsi="Arial"/>
          <w:sz w:val="20"/>
        </w:rPr>
        <w:tab/>
      </w:r>
      <w:r>
        <w:rPr>
          <w:rFonts w:ascii="Arial" w:hAnsi="Arial"/>
          <w:noProof/>
          <w:sz w:val="20"/>
        </w:rPr>
        <w:drawing>
          <wp:inline distT="0" distB="0" distL="0" distR="0" wp14:anchorId="7D806CB6" wp14:editId="78F9AE81">
            <wp:extent cx="2709545" cy="1642745"/>
            <wp:effectExtent l="0" t="0" r="8255" b="8255"/>
            <wp:docPr id="6" name="Image 6"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9545" cy="1642745"/>
                    </a:xfrm>
                    <a:prstGeom prst="rect">
                      <a:avLst/>
                    </a:prstGeom>
                    <a:noFill/>
                    <a:ln>
                      <a:noFill/>
                    </a:ln>
                  </pic:spPr>
                </pic:pic>
              </a:graphicData>
            </a:graphic>
          </wp:inline>
        </w:drawing>
      </w:r>
    </w:p>
    <w:p w14:paraId="3AFF7050" w14:textId="77777777" w:rsidR="009A052D" w:rsidRPr="00D80046" w:rsidRDefault="002D23EF" w:rsidP="009A052D">
      <w:pPr>
        <w:jc w:val="center"/>
        <w:rPr>
          <w:rFonts w:ascii="Arial" w:hAnsi="Arial"/>
          <w:sz w:val="20"/>
        </w:rPr>
      </w:pP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r w:rsidRPr="00606577">
        <w:rPr>
          <w:rFonts w:ascii="Arial" w:hAnsi="Arial"/>
          <w:sz w:val="20"/>
        </w:rPr>
        <w:tab/>
      </w:r>
    </w:p>
    <w:p w14:paraId="7484833A" w14:textId="77777777" w:rsidR="009A052D" w:rsidRPr="00606577" w:rsidRDefault="002D23EF" w:rsidP="009A052D">
      <w:pPr>
        <w:jc w:val="both"/>
        <w:rPr>
          <w:rFonts w:ascii="Arial" w:hAnsi="Arial"/>
          <w:sz w:val="20"/>
        </w:rPr>
      </w:pPr>
      <w:r w:rsidRPr="00D80046">
        <w:rPr>
          <w:rFonts w:ascii="Arial" w:hAnsi="Arial"/>
          <w:sz w:val="20"/>
        </w:rPr>
        <w:lastRenderedPageBreak/>
        <w:t xml:space="preserve">ATTENTION : Le clinicien doit bien indiquer où a été faite la biopsie (proximal, distal) et les signes cliniques du patient (brûlure, blocage alimentaire) en envoyant l’échantillon à l’anatomo-pathologiste. En effet, une inflammation à polynucléaires éosinophiles n’aura aucune valeur diagnostique seule car il peut s’agir aussi bien du reflux que de l’oesophagite à éosinophile. Le diagnostic est donc </w:t>
      </w:r>
      <w:r w:rsidRPr="00606577">
        <w:rPr>
          <w:rFonts w:ascii="Arial" w:hAnsi="Arial"/>
          <w:b/>
          <w:sz w:val="20"/>
        </w:rPr>
        <w:t>clinique ET anatomopathologique</w:t>
      </w:r>
      <w:r w:rsidRPr="00606577">
        <w:rPr>
          <w:rFonts w:ascii="Arial" w:hAnsi="Arial"/>
          <w:sz w:val="20"/>
        </w:rPr>
        <w:t>.</w:t>
      </w:r>
    </w:p>
    <w:p w14:paraId="1AAB43EE" w14:textId="77777777" w:rsidR="009A052D" w:rsidRPr="00D80046" w:rsidRDefault="009A052D" w:rsidP="009A052D">
      <w:pPr>
        <w:jc w:val="both"/>
        <w:rPr>
          <w:rFonts w:ascii="Arial" w:hAnsi="Arial"/>
          <w:sz w:val="20"/>
        </w:rPr>
      </w:pPr>
    </w:p>
    <w:p w14:paraId="3759BEAE" w14:textId="77777777" w:rsidR="009A052D" w:rsidRPr="00D80046" w:rsidRDefault="009A052D" w:rsidP="009A052D">
      <w:pPr>
        <w:jc w:val="both"/>
        <w:rPr>
          <w:rFonts w:ascii="Arial" w:hAnsi="Arial"/>
          <w:sz w:val="20"/>
          <w:u w:val="single"/>
        </w:rPr>
      </w:pPr>
    </w:p>
    <w:p w14:paraId="08F4DC0D" w14:textId="77777777" w:rsidR="009A052D" w:rsidRPr="00D80046" w:rsidRDefault="002D23EF" w:rsidP="009A052D">
      <w:pPr>
        <w:numPr>
          <w:ilvl w:val="1"/>
          <w:numId w:val="7"/>
        </w:numPr>
        <w:jc w:val="both"/>
        <w:rPr>
          <w:rFonts w:ascii="Arial" w:hAnsi="Arial"/>
          <w:sz w:val="20"/>
          <w:u w:val="single"/>
        </w:rPr>
      </w:pPr>
      <w:r w:rsidRPr="00D80046">
        <w:rPr>
          <w:rFonts w:ascii="Arial" w:hAnsi="Arial"/>
          <w:sz w:val="20"/>
          <w:u w:val="single"/>
        </w:rPr>
        <w:t>Infectieuses</w:t>
      </w:r>
    </w:p>
    <w:p w14:paraId="34AA9319" w14:textId="77777777" w:rsidR="009A052D" w:rsidRPr="00D80046" w:rsidRDefault="009A052D" w:rsidP="009A052D">
      <w:pPr>
        <w:rPr>
          <w:rFonts w:ascii="Arial" w:hAnsi="Arial"/>
          <w:sz w:val="20"/>
        </w:rPr>
      </w:pPr>
    </w:p>
    <w:p w14:paraId="0ED9FEA7" w14:textId="77777777" w:rsidR="009A052D" w:rsidRPr="00D80046" w:rsidRDefault="002D23EF" w:rsidP="009A052D">
      <w:pPr>
        <w:rPr>
          <w:rFonts w:ascii="Arial" w:hAnsi="Arial"/>
          <w:sz w:val="20"/>
        </w:rPr>
      </w:pPr>
      <w:r w:rsidRPr="00D80046">
        <w:rPr>
          <w:rFonts w:ascii="Arial" w:hAnsi="Arial"/>
          <w:sz w:val="20"/>
        </w:rPr>
        <w:t>Elles se traduisent par une réaction inflammatoire. On recherche l’agent pathogène responsable de cette inflammation ou qui complique l’état inflammatoire.</w:t>
      </w:r>
    </w:p>
    <w:p w14:paraId="5C0AF49A" w14:textId="77777777" w:rsidR="009A052D" w:rsidRPr="00D80046" w:rsidRDefault="009A052D" w:rsidP="009A052D">
      <w:pPr>
        <w:rPr>
          <w:rFonts w:ascii="Arial" w:hAnsi="Arial"/>
          <w:sz w:val="20"/>
        </w:rPr>
      </w:pPr>
    </w:p>
    <w:p w14:paraId="2B56B108" w14:textId="77777777" w:rsidR="009A052D" w:rsidRPr="00D80046" w:rsidRDefault="002D23EF" w:rsidP="009A052D">
      <w:pPr>
        <w:numPr>
          <w:ilvl w:val="0"/>
          <w:numId w:val="9"/>
        </w:numPr>
        <w:rPr>
          <w:rFonts w:ascii="Arial" w:hAnsi="Arial"/>
          <w:b/>
          <w:sz w:val="20"/>
        </w:rPr>
      </w:pPr>
      <w:r w:rsidRPr="00D80046">
        <w:rPr>
          <w:rFonts w:ascii="Arial" w:hAnsi="Arial"/>
          <w:b/>
          <w:sz w:val="20"/>
        </w:rPr>
        <w:t>L’</w:t>
      </w:r>
      <w:proofErr w:type="spellStart"/>
      <w:r w:rsidRPr="00D80046">
        <w:rPr>
          <w:rFonts w:ascii="Arial" w:hAnsi="Arial"/>
          <w:b/>
          <w:sz w:val="20"/>
        </w:rPr>
        <w:t>oesophagite</w:t>
      </w:r>
      <w:proofErr w:type="spellEnd"/>
      <w:r w:rsidRPr="00D80046">
        <w:rPr>
          <w:rFonts w:ascii="Arial" w:hAnsi="Arial"/>
          <w:b/>
          <w:sz w:val="20"/>
        </w:rPr>
        <w:t xml:space="preserve"> </w:t>
      </w:r>
      <w:proofErr w:type="spellStart"/>
      <w:r w:rsidRPr="00D80046">
        <w:rPr>
          <w:rFonts w:ascii="Arial" w:hAnsi="Arial"/>
          <w:b/>
          <w:sz w:val="20"/>
        </w:rPr>
        <w:t>candidosique</w:t>
      </w:r>
      <w:proofErr w:type="spellEnd"/>
    </w:p>
    <w:p w14:paraId="37D247C3" w14:textId="3445B360" w:rsidR="009A052D" w:rsidRPr="00D80046" w:rsidRDefault="00C645BD" w:rsidP="009A052D">
      <w:pPr>
        <w:rPr>
          <w:rFonts w:ascii="Arial" w:hAnsi="Arial"/>
          <w:b/>
          <w:sz w:val="20"/>
        </w:rPr>
      </w:pPr>
      <w:r>
        <w:rPr>
          <w:noProof/>
        </w:rPr>
        <mc:AlternateContent>
          <mc:Choice Requires="wps">
            <w:drawing>
              <wp:anchor distT="0" distB="0" distL="114300" distR="114300" simplePos="0" relativeHeight="251653632" behindDoc="0" locked="0" layoutInCell="1" allowOverlap="1" wp14:anchorId="42D77954" wp14:editId="7C7875A2">
                <wp:simplePos x="0" y="0"/>
                <wp:positionH relativeFrom="column">
                  <wp:posOffset>1704340</wp:posOffset>
                </wp:positionH>
                <wp:positionV relativeFrom="paragraph">
                  <wp:posOffset>361315</wp:posOffset>
                </wp:positionV>
                <wp:extent cx="2057400" cy="1981200"/>
                <wp:effectExtent l="2540" t="5715" r="0" b="0"/>
                <wp:wrapSquare wrapText="bothSides"/>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D1AC" w14:textId="7AF1BDFF" w:rsidR="005F004A" w:rsidRPr="00D80046" w:rsidRDefault="005F004A" w:rsidP="009A052D">
                            <w:pPr>
                              <w:jc w:val="both"/>
                              <w:rPr>
                                <w:rFonts w:ascii="Arial" w:hAnsi="Arial"/>
                                <w:sz w:val="20"/>
                              </w:rPr>
                            </w:pPr>
                            <w:r w:rsidRPr="00D80046">
                              <w:rPr>
                                <w:rFonts w:ascii="Arial" w:hAnsi="Arial"/>
                                <w:sz w:val="20"/>
                              </w:rPr>
                              <w:t xml:space="preserve">Elle se traduit par une inflammation </w:t>
                            </w:r>
                            <w:r>
                              <w:rPr>
                                <w:rFonts w:ascii="Arial" w:hAnsi="Arial"/>
                                <w:sz w:val="20"/>
                              </w:rPr>
                              <w:t>à polynucléaires avec</w:t>
                            </w:r>
                            <w:r w:rsidRPr="00D80046">
                              <w:rPr>
                                <w:rFonts w:ascii="Arial" w:hAnsi="Arial"/>
                                <w:sz w:val="20"/>
                              </w:rPr>
                              <w:t xml:space="preserve"> un exsudat de fibrine en surface.</w:t>
                            </w:r>
                          </w:p>
                          <w:p w14:paraId="31CEA23B" w14:textId="77777777" w:rsidR="005F004A" w:rsidRPr="00D80046" w:rsidRDefault="005F004A" w:rsidP="009A052D">
                            <w:pPr>
                              <w:jc w:val="both"/>
                              <w:rPr>
                                <w:rFonts w:ascii="Arial" w:hAnsi="Arial"/>
                                <w:sz w:val="20"/>
                              </w:rPr>
                            </w:pPr>
                            <w:r w:rsidRPr="00D80046">
                              <w:rPr>
                                <w:rFonts w:ascii="Arial" w:hAnsi="Arial"/>
                                <w:sz w:val="20"/>
                              </w:rPr>
                              <w:t xml:space="preserve">On retrouve des </w:t>
                            </w:r>
                            <w:r w:rsidRPr="00D80046">
                              <w:rPr>
                                <w:rFonts w:ascii="Arial" w:hAnsi="Arial"/>
                                <w:b/>
                                <w:sz w:val="20"/>
                              </w:rPr>
                              <w:t>filaments mycéliens</w:t>
                            </w:r>
                            <w:r w:rsidRPr="00D80046">
                              <w:rPr>
                                <w:rFonts w:ascii="Arial" w:hAnsi="Arial"/>
                                <w:sz w:val="20"/>
                              </w:rPr>
                              <w:t xml:space="preserve"> et des spores, caractéristiques de la candidose oesophagienne. Ils sont mis en évidence par une coloration PAS. Cela donne à l’endoscopie un aspect blanchâtre qui est dû à des squames qui se déposent sur la muqueuse.</w:t>
                            </w:r>
                          </w:p>
                          <w:p w14:paraId="5F3276E4" w14:textId="77777777" w:rsidR="005F004A" w:rsidRDefault="005F004A" w:rsidP="009A052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134.2pt;margin-top:28.45pt;width:162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" filled="f" stroked="f">
                <v:textbox>
                  <w:txbxContent>
                    <w:p w14:paraId="734ED1AC" w14:textId="7AF1BDFF" w:rsidR="005F004A" w:rsidRPr="00D80046" w:rsidRDefault="005F004A" w:rsidP="009A052D">
                      <w:pPr>
                        <w:jc w:val="both"/>
                        <w:rPr>
                          <w:rFonts w:ascii="Arial" w:hAnsi="Arial"/>
                          <w:sz w:val="20"/>
                        </w:rPr>
                      </w:pPr>
                      <w:r w:rsidRPr="00D80046">
                        <w:rPr>
                          <w:rFonts w:ascii="Arial" w:hAnsi="Arial"/>
                          <w:sz w:val="20"/>
                        </w:rPr>
                        <w:t xml:space="preserve">Elle se traduit par une inflammation </w:t>
                      </w:r>
                      <w:r>
                        <w:rPr>
                          <w:rFonts w:ascii="Arial" w:hAnsi="Arial"/>
                          <w:sz w:val="20"/>
                        </w:rPr>
                        <w:t>à polynucléaires avec</w:t>
                      </w:r>
                      <w:r w:rsidRPr="00D80046">
                        <w:rPr>
                          <w:rFonts w:ascii="Arial" w:hAnsi="Arial"/>
                          <w:sz w:val="20"/>
                        </w:rPr>
                        <w:t xml:space="preserve"> un exsudat de fibrine en surface.</w:t>
                      </w:r>
                    </w:p>
                    <w:p w14:paraId="31CEA23B" w14:textId="77777777" w:rsidR="005F004A" w:rsidRPr="00D80046" w:rsidRDefault="005F004A" w:rsidP="009A052D">
                      <w:pPr>
                        <w:jc w:val="both"/>
                        <w:rPr>
                          <w:rFonts w:ascii="Arial" w:hAnsi="Arial"/>
                          <w:sz w:val="20"/>
                        </w:rPr>
                      </w:pPr>
                      <w:r w:rsidRPr="00D80046">
                        <w:rPr>
                          <w:rFonts w:ascii="Arial" w:hAnsi="Arial"/>
                          <w:sz w:val="20"/>
                        </w:rPr>
                        <w:t xml:space="preserve">On retrouve des </w:t>
                      </w:r>
                      <w:r w:rsidRPr="00D80046">
                        <w:rPr>
                          <w:rFonts w:ascii="Arial" w:hAnsi="Arial"/>
                          <w:b/>
                          <w:sz w:val="20"/>
                        </w:rPr>
                        <w:t>filaments mycéliens</w:t>
                      </w:r>
                      <w:r w:rsidRPr="00D80046">
                        <w:rPr>
                          <w:rFonts w:ascii="Arial" w:hAnsi="Arial"/>
                          <w:sz w:val="20"/>
                        </w:rPr>
                        <w:t xml:space="preserve"> et des spores, caractéristiques de la candidose oesophagienne. Ils sont mis en évidence par une coloration PAS. Cela donne à l’endoscopie un aspect blanchâtre qui est dû à des squames qui se déposent sur la muqueuse.</w:t>
                      </w:r>
                    </w:p>
                    <w:p w14:paraId="5F3276E4" w14:textId="77777777" w:rsidR="005F004A" w:rsidRDefault="005F004A" w:rsidP="009A052D">
                      <w:pPr>
                        <w:jc w:val="both"/>
                      </w:pPr>
                    </w:p>
                  </w:txbxContent>
                </v:textbox>
                <w10:wrap type="square"/>
              </v:shape>
            </w:pict>
          </mc:Fallback>
        </mc:AlternateContent>
      </w:r>
    </w:p>
    <w:p w14:paraId="1917E519" w14:textId="6FBD9099" w:rsidR="009A052D" w:rsidRPr="00D80046" w:rsidRDefault="00C645BD" w:rsidP="009A052D">
      <w:pPr>
        <w:rPr>
          <w:rFonts w:ascii="Arial" w:hAnsi="Arial"/>
          <w:b/>
          <w:sz w:val="20"/>
        </w:rPr>
      </w:pPr>
      <w:r>
        <w:rPr>
          <w:rFonts w:ascii="Arial" w:hAnsi="Arial"/>
          <w:b/>
          <w:noProof/>
          <w:sz w:val="20"/>
        </w:rPr>
        <w:drawing>
          <wp:inline distT="0" distB="0" distL="0" distR="0" wp14:anchorId="5F56650E" wp14:editId="7DDF0486">
            <wp:extent cx="1549400" cy="1701800"/>
            <wp:effectExtent l="0" t="0" r="0" b="0"/>
            <wp:docPr id="7" name="Image 7"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9400" cy="1701800"/>
                    </a:xfrm>
                    <a:prstGeom prst="rect">
                      <a:avLst/>
                    </a:prstGeom>
                    <a:noFill/>
                    <a:ln>
                      <a:noFill/>
                    </a:ln>
                  </pic:spPr>
                </pic:pic>
              </a:graphicData>
            </a:graphic>
          </wp:inline>
        </w:drawing>
      </w:r>
      <w:r w:rsidR="002D23EF" w:rsidRPr="00606577">
        <w:rPr>
          <w:rFonts w:ascii="Arial" w:hAnsi="Arial"/>
          <w:b/>
          <w:sz w:val="20"/>
        </w:rPr>
        <w:t xml:space="preserve">                                                            </w:t>
      </w:r>
      <w:r>
        <w:rPr>
          <w:rFonts w:ascii="Arial" w:hAnsi="Arial"/>
          <w:b/>
          <w:noProof/>
          <w:sz w:val="20"/>
        </w:rPr>
        <w:drawing>
          <wp:inline distT="0" distB="0" distL="0" distR="0" wp14:anchorId="106FA640" wp14:editId="2515DFBA">
            <wp:extent cx="1718945" cy="2201545"/>
            <wp:effectExtent l="0" t="0" r="8255" b="8255"/>
            <wp:docPr id="8" name="Image 8"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8945" cy="2201545"/>
                    </a:xfrm>
                    <a:prstGeom prst="rect">
                      <a:avLst/>
                    </a:prstGeom>
                    <a:noFill/>
                    <a:ln>
                      <a:noFill/>
                    </a:ln>
                  </pic:spPr>
                </pic:pic>
              </a:graphicData>
            </a:graphic>
          </wp:inline>
        </w:drawing>
      </w:r>
    </w:p>
    <w:p w14:paraId="44BCC114" w14:textId="77777777" w:rsidR="009A052D" w:rsidRPr="00D80046" w:rsidRDefault="009A052D" w:rsidP="009A052D">
      <w:pPr>
        <w:rPr>
          <w:rFonts w:ascii="Arial" w:hAnsi="Arial"/>
          <w:b/>
          <w:sz w:val="20"/>
        </w:rPr>
      </w:pPr>
    </w:p>
    <w:p w14:paraId="184803AB" w14:textId="77777777" w:rsidR="009A052D" w:rsidRPr="00D80046" w:rsidRDefault="009A052D" w:rsidP="009A052D">
      <w:pPr>
        <w:rPr>
          <w:rFonts w:ascii="Arial" w:hAnsi="Arial"/>
          <w:b/>
          <w:sz w:val="20"/>
        </w:rPr>
      </w:pPr>
    </w:p>
    <w:p w14:paraId="1DC18413" w14:textId="77777777" w:rsidR="009A052D" w:rsidRPr="00D80046" w:rsidRDefault="009A052D" w:rsidP="009A052D">
      <w:pPr>
        <w:rPr>
          <w:rFonts w:ascii="Arial" w:hAnsi="Arial"/>
          <w:sz w:val="20"/>
        </w:rPr>
      </w:pPr>
    </w:p>
    <w:p w14:paraId="23F49549" w14:textId="2712D7F9" w:rsidR="009A052D" w:rsidRPr="00D80046" w:rsidRDefault="002D23EF" w:rsidP="009A052D">
      <w:pPr>
        <w:numPr>
          <w:ilvl w:val="0"/>
          <w:numId w:val="9"/>
        </w:numPr>
        <w:rPr>
          <w:rFonts w:ascii="Arial" w:hAnsi="Arial"/>
          <w:b/>
          <w:sz w:val="20"/>
        </w:rPr>
      </w:pPr>
      <w:r w:rsidRPr="00D80046">
        <w:rPr>
          <w:rFonts w:ascii="Arial" w:hAnsi="Arial"/>
          <w:b/>
          <w:sz w:val="20"/>
        </w:rPr>
        <w:t xml:space="preserve">Pathologies virales </w:t>
      </w:r>
      <w:r w:rsidRPr="00D80046">
        <w:rPr>
          <w:rFonts w:ascii="Arial" w:hAnsi="Arial"/>
          <w:sz w:val="20"/>
        </w:rPr>
        <w:t>(plus rare</w:t>
      </w:r>
      <w:r w:rsidR="00B1103A">
        <w:rPr>
          <w:rFonts w:ascii="Arial" w:hAnsi="Arial"/>
          <w:sz w:val="20"/>
        </w:rPr>
        <w:t>s</w:t>
      </w:r>
      <w:r w:rsidRPr="00D80046">
        <w:rPr>
          <w:rFonts w:ascii="Arial" w:hAnsi="Arial"/>
          <w:sz w:val="20"/>
        </w:rPr>
        <w:t>)</w:t>
      </w:r>
    </w:p>
    <w:p w14:paraId="790FD6D3" w14:textId="77777777" w:rsidR="009A052D" w:rsidRPr="00D80046" w:rsidRDefault="009A052D" w:rsidP="009A052D">
      <w:pPr>
        <w:rPr>
          <w:rFonts w:ascii="Arial" w:hAnsi="Arial"/>
          <w:sz w:val="20"/>
        </w:rPr>
      </w:pPr>
    </w:p>
    <w:p w14:paraId="6FB15D87" w14:textId="77777777" w:rsidR="009A052D" w:rsidRPr="00D80046" w:rsidRDefault="002D23EF" w:rsidP="009A052D">
      <w:pPr>
        <w:rPr>
          <w:rFonts w:ascii="Arial" w:hAnsi="Arial"/>
          <w:sz w:val="20"/>
        </w:rPr>
      </w:pPr>
      <w:r w:rsidRPr="00D80046">
        <w:rPr>
          <w:rFonts w:ascii="Arial" w:hAnsi="Arial"/>
          <w:sz w:val="20"/>
        </w:rPr>
        <w:t xml:space="preserve">Elles sont essentiellement liées à une infection par un virus comme par exemple un virus du groupe </w:t>
      </w:r>
      <w:r w:rsidRPr="00D80046">
        <w:rPr>
          <w:rFonts w:ascii="Arial" w:hAnsi="Arial"/>
          <w:b/>
          <w:sz w:val="20"/>
        </w:rPr>
        <w:t>herpès simple</w:t>
      </w:r>
      <w:r w:rsidRPr="00D80046">
        <w:rPr>
          <w:rFonts w:ascii="Arial" w:hAnsi="Arial"/>
          <w:sz w:val="20"/>
        </w:rPr>
        <w:t xml:space="preserve">, ou un </w:t>
      </w:r>
      <w:r w:rsidRPr="00D80046">
        <w:rPr>
          <w:rFonts w:ascii="Arial" w:hAnsi="Arial"/>
          <w:b/>
          <w:sz w:val="20"/>
        </w:rPr>
        <w:t>cytomégalovirus</w:t>
      </w:r>
      <w:r w:rsidRPr="00D80046">
        <w:rPr>
          <w:rFonts w:ascii="Arial" w:hAnsi="Arial"/>
          <w:sz w:val="20"/>
        </w:rPr>
        <w:t xml:space="preserve"> (CMV).</w:t>
      </w:r>
    </w:p>
    <w:p w14:paraId="025DEE12" w14:textId="77777777" w:rsidR="009A052D" w:rsidRPr="00D80046" w:rsidRDefault="002D23EF" w:rsidP="009A052D">
      <w:pPr>
        <w:rPr>
          <w:rFonts w:ascii="Arial" w:hAnsi="Arial"/>
          <w:sz w:val="20"/>
        </w:rPr>
      </w:pPr>
      <w:r w:rsidRPr="00D80046">
        <w:rPr>
          <w:rFonts w:ascii="Arial" w:hAnsi="Arial"/>
          <w:sz w:val="20"/>
        </w:rPr>
        <w:t>On observe une réaction inflammatoire sans particularités avec exsudats et polynucléaires (PN).</w:t>
      </w:r>
    </w:p>
    <w:p w14:paraId="6882DCE9" w14:textId="3CF5055A" w:rsidR="009A052D" w:rsidRPr="00D80046" w:rsidRDefault="002D23EF" w:rsidP="009A052D">
      <w:pPr>
        <w:rPr>
          <w:rFonts w:ascii="Arial" w:hAnsi="Arial"/>
          <w:sz w:val="20"/>
        </w:rPr>
      </w:pPr>
      <w:r w:rsidRPr="00D80046">
        <w:rPr>
          <w:rFonts w:ascii="Arial" w:hAnsi="Arial"/>
          <w:sz w:val="20"/>
        </w:rPr>
        <w:t xml:space="preserve">Comme c’est une oesophagite causée par un virus, on ne voit pas d’agent pathogène. On recherche alors les </w:t>
      </w:r>
      <w:r w:rsidRPr="00D80046">
        <w:rPr>
          <w:rFonts w:ascii="Arial" w:hAnsi="Arial"/>
          <w:b/>
          <w:sz w:val="20"/>
        </w:rPr>
        <w:t xml:space="preserve">effets </w:t>
      </w:r>
      <w:proofErr w:type="spellStart"/>
      <w:r w:rsidRPr="00D80046">
        <w:rPr>
          <w:rFonts w:ascii="Arial" w:hAnsi="Arial"/>
          <w:b/>
          <w:sz w:val="20"/>
        </w:rPr>
        <w:t>cytopathogènes</w:t>
      </w:r>
      <w:proofErr w:type="spellEnd"/>
      <w:r w:rsidRPr="00D80046">
        <w:rPr>
          <w:rFonts w:ascii="Arial" w:hAnsi="Arial"/>
          <w:sz w:val="20"/>
        </w:rPr>
        <w:t xml:space="preserve">, conséquences d’une infection herpétique : </w:t>
      </w:r>
    </w:p>
    <w:p w14:paraId="7F61D592" w14:textId="0D5E49B1" w:rsidR="009A052D" w:rsidRPr="00D80046" w:rsidRDefault="00C645BD" w:rsidP="009A052D">
      <w:pPr>
        <w:rPr>
          <w:rFonts w:ascii="Arial" w:hAnsi="Arial"/>
          <w:sz w:val="20"/>
        </w:rPr>
      </w:pPr>
      <w:r>
        <w:rPr>
          <w:noProof/>
        </w:rPr>
        <mc:AlternateContent>
          <mc:Choice Requires="wps">
            <w:drawing>
              <wp:anchor distT="0" distB="0" distL="114300" distR="114300" simplePos="0" relativeHeight="251654656" behindDoc="0" locked="0" layoutInCell="1" allowOverlap="1" wp14:anchorId="2649A8C3" wp14:editId="09834E44">
                <wp:simplePos x="0" y="0"/>
                <wp:positionH relativeFrom="column">
                  <wp:posOffset>2923540</wp:posOffset>
                </wp:positionH>
                <wp:positionV relativeFrom="paragraph">
                  <wp:posOffset>59690</wp:posOffset>
                </wp:positionV>
                <wp:extent cx="2438400" cy="1676400"/>
                <wp:effectExtent l="2540" t="0" r="0" b="3810"/>
                <wp:wrapSquare wrapText="bothSides"/>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01294" w14:textId="71DBCA25" w:rsidR="005F004A" w:rsidRDefault="005F004A">
                            <w:r>
                              <w:rPr>
                                <w:rFonts w:ascii="Arial" w:hAnsi="Arial"/>
                                <w:noProof/>
                                <w:sz w:val="20"/>
                              </w:rPr>
                              <w:drawing>
                                <wp:inline distT="0" distB="0" distL="0" distR="0" wp14:anchorId="0786F806" wp14:editId="50FF6BEA">
                                  <wp:extent cx="2252345" cy="1701800"/>
                                  <wp:effectExtent l="0" t="0" r="8255" b="0"/>
                                  <wp:docPr id="10" name="Image 1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2345" cy="170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230.2pt;margin-top:4.7pt;width:192pt;height:1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" filled="f" stroked="f">
                <v:textbox>
                  <w:txbxContent>
                    <w:p w14:paraId="01C01294" w14:textId="71DBCA25" w:rsidR="005F004A" w:rsidRDefault="005F004A">
                      <w:r>
                        <w:rPr>
                          <w:rFonts w:ascii="Arial" w:hAnsi="Arial"/>
                          <w:noProof/>
                          <w:sz w:val="20"/>
                        </w:rPr>
                        <w:drawing>
                          <wp:inline distT="0" distB="0" distL="0" distR="0" wp14:anchorId="0786F806" wp14:editId="50FF6BEA">
                            <wp:extent cx="2252345" cy="1701800"/>
                            <wp:effectExtent l="0" t="0" r="8255" b="0"/>
                            <wp:docPr id="10" name="Image 1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2345" cy="1701800"/>
                                    </a:xfrm>
                                    <a:prstGeom prst="rect">
                                      <a:avLst/>
                                    </a:prstGeom>
                                    <a:noFill/>
                                    <a:ln>
                                      <a:noFill/>
                                    </a:ln>
                                  </pic:spPr>
                                </pic:pic>
                              </a:graphicData>
                            </a:graphic>
                          </wp:inline>
                        </w:drawing>
                      </w:r>
                    </w:p>
                  </w:txbxContent>
                </v:textbox>
                <w10:wrap type="square"/>
              </v:shape>
            </w:pict>
          </mc:Fallback>
        </mc:AlternateContent>
      </w:r>
    </w:p>
    <w:p w14:paraId="674B4DB4" w14:textId="77777777" w:rsidR="009A052D" w:rsidRPr="00D80046" w:rsidRDefault="009A052D" w:rsidP="009A052D">
      <w:pPr>
        <w:rPr>
          <w:rFonts w:ascii="Arial" w:hAnsi="Arial"/>
          <w:sz w:val="20"/>
        </w:rPr>
      </w:pPr>
    </w:p>
    <w:p w14:paraId="4EF0E268" w14:textId="77777777" w:rsidR="009A052D" w:rsidRPr="00D80046" w:rsidRDefault="009A052D" w:rsidP="009A052D">
      <w:pPr>
        <w:rPr>
          <w:rFonts w:ascii="Arial" w:hAnsi="Arial"/>
          <w:sz w:val="20"/>
        </w:rPr>
      </w:pPr>
    </w:p>
    <w:p w14:paraId="0A2A9ED4" w14:textId="77777777" w:rsidR="009A052D" w:rsidRPr="00D80046" w:rsidRDefault="002D23EF" w:rsidP="009A052D">
      <w:pPr>
        <w:numPr>
          <w:ilvl w:val="1"/>
          <w:numId w:val="5"/>
        </w:numPr>
        <w:rPr>
          <w:rFonts w:ascii="Arial" w:hAnsi="Arial"/>
          <w:sz w:val="20"/>
        </w:rPr>
      </w:pPr>
      <w:r w:rsidRPr="00D80046">
        <w:rPr>
          <w:rFonts w:ascii="Arial" w:hAnsi="Arial"/>
          <w:sz w:val="20"/>
        </w:rPr>
        <w:t>Noyaux volumineux</w:t>
      </w:r>
    </w:p>
    <w:p w14:paraId="201BE5D6" w14:textId="77777777" w:rsidR="009A052D" w:rsidRPr="00D80046" w:rsidRDefault="002D23EF" w:rsidP="009A052D">
      <w:pPr>
        <w:numPr>
          <w:ilvl w:val="1"/>
          <w:numId w:val="5"/>
        </w:numPr>
        <w:rPr>
          <w:rFonts w:ascii="Arial" w:hAnsi="Arial"/>
          <w:sz w:val="20"/>
        </w:rPr>
      </w:pPr>
      <w:r w:rsidRPr="00D80046">
        <w:rPr>
          <w:rFonts w:ascii="Arial" w:hAnsi="Arial"/>
          <w:sz w:val="20"/>
        </w:rPr>
        <w:t xml:space="preserve">Noyaux multiples « en pile d’assiette » </w:t>
      </w:r>
    </w:p>
    <w:p w14:paraId="694D0CC5" w14:textId="77777777" w:rsidR="009A052D" w:rsidRPr="00D80046" w:rsidRDefault="002D23EF" w:rsidP="009A052D">
      <w:pPr>
        <w:numPr>
          <w:ilvl w:val="1"/>
          <w:numId w:val="5"/>
        </w:numPr>
        <w:rPr>
          <w:rFonts w:ascii="Arial" w:hAnsi="Arial"/>
          <w:sz w:val="20"/>
        </w:rPr>
      </w:pPr>
      <w:r w:rsidRPr="00D80046">
        <w:rPr>
          <w:rFonts w:ascii="Arial" w:hAnsi="Arial"/>
          <w:sz w:val="20"/>
        </w:rPr>
        <w:t>Inclusions nucléaires</w:t>
      </w:r>
    </w:p>
    <w:p w14:paraId="4BEFCD17" w14:textId="77777777" w:rsidR="009A052D" w:rsidRPr="00D80046" w:rsidRDefault="002D23EF" w:rsidP="009A052D">
      <w:pPr>
        <w:numPr>
          <w:ilvl w:val="1"/>
          <w:numId w:val="5"/>
        </w:numPr>
        <w:rPr>
          <w:rFonts w:ascii="Arial" w:hAnsi="Arial"/>
          <w:sz w:val="22"/>
          <w:u w:val="single"/>
        </w:rPr>
      </w:pPr>
      <w:r w:rsidRPr="00D80046">
        <w:rPr>
          <w:rFonts w:ascii="Arial" w:hAnsi="Arial"/>
          <w:sz w:val="20"/>
        </w:rPr>
        <w:t xml:space="preserve">Chromatine homogénéisée </w:t>
      </w:r>
    </w:p>
    <w:p w14:paraId="499BB7EF" w14:textId="77777777" w:rsidR="009A052D" w:rsidRPr="00D80046" w:rsidRDefault="009A052D" w:rsidP="009A052D">
      <w:pPr>
        <w:jc w:val="both"/>
        <w:rPr>
          <w:rFonts w:ascii="Arial" w:hAnsi="Arial"/>
          <w:sz w:val="20"/>
        </w:rPr>
      </w:pPr>
    </w:p>
    <w:p w14:paraId="75EC17B9" w14:textId="77777777" w:rsidR="009A052D" w:rsidRPr="00D80046" w:rsidRDefault="009A052D" w:rsidP="009A052D">
      <w:pPr>
        <w:jc w:val="both"/>
        <w:rPr>
          <w:rFonts w:ascii="Arial" w:hAnsi="Arial"/>
          <w:sz w:val="20"/>
        </w:rPr>
      </w:pPr>
    </w:p>
    <w:p w14:paraId="7D57147B" w14:textId="77777777" w:rsidR="009A052D" w:rsidRDefault="009A052D" w:rsidP="009A052D">
      <w:pPr>
        <w:jc w:val="both"/>
        <w:rPr>
          <w:rFonts w:ascii="Arial" w:hAnsi="Arial"/>
          <w:sz w:val="20"/>
        </w:rPr>
      </w:pPr>
    </w:p>
    <w:p w14:paraId="1CD02DAB" w14:textId="77777777" w:rsidR="00C645BD" w:rsidRPr="00D80046" w:rsidRDefault="00C645BD" w:rsidP="009A052D">
      <w:pPr>
        <w:jc w:val="both"/>
        <w:rPr>
          <w:rFonts w:ascii="Arial" w:hAnsi="Arial"/>
          <w:sz w:val="20"/>
        </w:rPr>
      </w:pPr>
    </w:p>
    <w:p w14:paraId="10B9B1B1" w14:textId="77777777" w:rsidR="009A052D" w:rsidRPr="00D80046" w:rsidRDefault="009A052D" w:rsidP="009A052D">
      <w:pPr>
        <w:jc w:val="both"/>
        <w:rPr>
          <w:rFonts w:ascii="Arial" w:hAnsi="Arial"/>
          <w:sz w:val="20"/>
        </w:rPr>
      </w:pPr>
    </w:p>
    <w:p w14:paraId="3EE28248" w14:textId="77777777" w:rsidR="009A052D" w:rsidRPr="00D80046" w:rsidRDefault="009A052D" w:rsidP="009A052D">
      <w:pPr>
        <w:jc w:val="both"/>
        <w:rPr>
          <w:rFonts w:ascii="Arial" w:hAnsi="Arial"/>
          <w:sz w:val="20"/>
        </w:rPr>
      </w:pPr>
    </w:p>
    <w:p w14:paraId="12ACD9BA" w14:textId="77777777" w:rsidR="009A052D" w:rsidRPr="00606577" w:rsidRDefault="002D23EF" w:rsidP="009A052D">
      <w:pPr>
        <w:jc w:val="both"/>
        <w:rPr>
          <w:rFonts w:ascii="Arial" w:hAnsi="Arial"/>
          <w:sz w:val="20"/>
        </w:rPr>
      </w:pPr>
      <w:r w:rsidRPr="00D80046">
        <w:rPr>
          <w:rFonts w:ascii="Arial" w:hAnsi="Arial"/>
          <w:sz w:val="20"/>
        </w:rPr>
        <w:t>Une inflammation induite par une infection au CMV s’accompagne toujours d’ulcérations et apparaît dans un contexte d’immunodépression notamment lié au VIH.</w:t>
      </w:r>
    </w:p>
    <w:p w14:paraId="0C2978AF" w14:textId="77777777" w:rsidR="009A052D" w:rsidRPr="00D80046" w:rsidRDefault="002D23EF" w:rsidP="009A052D">
      <w:pPr>
        <w:numPr>
          <w:ilvl w:val="0"/>
          <w:numId w:val="7"/>
        </w:numPr>
        <w:jc w:val="both"/>
        <w:rPr>
          <w:rFonts w:ascii="Arial" w:hAnsi="Arial"/>
          <w:sz w:val="22"/>
          <w:u w:val="single"/>
        </w:rPr>
      </w:pPr>
      <w:r w:rsidRPr="00D80046">
        <w:rPr>
          <w:rFonts w:ascii="Arial" w:hAnsi="Arial"/>
          <w:sz w:val="22"/>
          <w:u w:val="single"/>
        </w:rPr>
        <w:br w:type="page"/>
      </w:r>
      <w:r w:rsidRPr="00D80046">
        <w:rPr>
          <w:rFonts w:ascii="Arial" w:hAnsi="Arial"/>
          <w:sz w:val="22"/>
          <w:u w:val="single"/>
        </w:rPr>
        <w:lastRenderedPageBreak/>
        <w:t>Pathologies pré-néoplasiques</w:t>
      </w:r>
    </w:p>
    <w:p w14:paraId="2E078953" w14:textId="77777777" w:rsidR="009A052D" w:rsidRPr="00D80046" w:rsidRDefault="009A052D" w:rsidP="009A052D">
      <w:pPr>
        <w:jc w:val="both"/>
        <w:rPr>
          <w:rFonts w:ascii="Arial" w:hAnsi="Arial"/>
          <w:sz w:val="22"/>
          <w:u w:val="single"/>
        </w:rPr>
      </w:pPr>
    </w:p>
    <w:p w14:paraId="722BEE05" w14:textId="77777777" w:rsidR="009A052D" w:rsidRPr="00D80046" w:rsidRDefault="002D23EF" w:rsidP="009A052D">
      <w:pPr>
        <w:numPr>
          <w:ilvl w:val="0"/>
          <w:numId w:val="9"/>
        </w:numPr>
        <w:jc w:val="both"/>
        <w:rPr>
          <w:rFonts w:ascii="Arial" w:hAnsi="Arial"/>
          <w:b/>
          <w:sz w:val="20"/>
        </w:rPr>
      </w:pPr>
      <w:r w:rsidRPr="00D80046">
        <w:rPr>
          <w:rFonts w:ascii="Arial" w:hAnsi="Arial"/>
          <w:b/>
          <w:sz w:val="20"/>
        </w:rPr>
        <w:t>L’</w:t>
      </w:r>
      <w:proofErr w:type="spellStart"/>
      <w:r w:rsidRPr="00D80046">
        <w:rPr>
          <w:rFonts w:ascii="Arial" w:hAnsi="Arial"/>
          <w:b/>
          <w:sz w:val="20"/>
        </w:rPr>
        <w:t>Endobrachyoesophage</w:t>
      </w:r>
      <w:proofErr w:type="spellEnd"/>
      <w:r w:rsidRPr="00D80046">
        <w:rPr>
          <w:rFonts w:ascii="Arial" w:hAnsi="Arial"/>
          <w:b/>
          <w:sz w:val="20"/>
        </w:rPr>
        <w:t xml:space="preserve"> </w:t>
      </w:r>
    </w:p>
    <w:p w14:paraId="1A5730DA" w14:textId="77777777" w:rsidR="009A052D" w:rsidRPr="00D80046" w:rsidRDefault="009A052D" w:rsidP="009A052D">
      <w:pPr>
        <w:jc w:val="both"/>
        <w:rPr>
          <w:rFonts w:ascii="Arial" w:hAnsi="Arial"/>
          <w:sz w:val="20"/>
        </w:rPr>
      </w:pPr>
    </w:p>
    <w:p w14:paraId="1DF9D890" w14:textId="059CC8EB" w:rsidR="009A052D" w:rsidRPr="004C1288" w:rsidRDefault="00C645BD" w:rsidP="009A052D">
      <w:pPr>
        <w:jc w:val="center"/>
        <w:rPr>
          <w:rFonts w:ascii="Arial" w:hAnsi="Arial"/>
          <w:sz w:val="20"/>
        </w:rPr>
      </w:pPr>
      <w:r>
        <w:rPr>
          <w:noProof/>
        </w:rPr>
        <mc:AlternateContent>
          <mc:Choice Requires="wps">
            <w:drawing>
              <wp:anchor distT="0" distB="0" distL="114300" distR="114300" simplePos="0" relativeHeight="251655680" behindDoc="0" locked="0" layoutInCell="1" allowOverlap="1" wp14:anchorId="72DC0D90" wp14:editId="7068F570">
                <wp:simplePos x="0" y="0"/>
                <wp:positionH relativeFrom="column">
                  <wp:posOffset>-48260</wp:posOffset>
                </wp:positionH>
                <wp:positionV relativeFrom="paragraph">
                  <wp:posOffset>51435</wp:posOffset>
                </wp:positionV>
                <wp:extent cx="2743200" cy="1905000"/>
                <wp:effectExtent l="2540" t="635" r="0" b="0"/>
                <wp:wrapSquare wrapText="bothSides"/>
                <wp:docPr id="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C587B" w14:textId="77777777" w:rsidR="005F004A" w:rsidRPr="00D80046" w:rsidRDefault="005F004A" w:rsidP="009A052D">
                            <w:pPr>
                              <w:jc w:val="both"/>
                              <w:rPr>
                                <w:rFonts w:ascii="Arial" w:hAnsi="Arial"/>
                                <w:sz w:val="20"/>
                              </w:rPr>
                            </w:pPr>
                            <w:r w:rsidRPr="00D80046">
                              <w:rPr>
                                <w:rFonts w:ascii="Arial" w:hAnsi="Arial"/>
                                <w:sz w:val="20"/>
                              </w:rPr>
                              <w:t xml:space="preserve">C’est une pathologie très fréquente qui se traduit par un remplacement de la muqueuse </w:t>
                            </w:r>
                            <w:proofErr w:type="spellStart"/>
                            <w:r w:rsidRPr="00D80046">
                              <w:rPr>
                                <w:rFonts w:ascii="Arial" w:hAnsi="Arial"/>
                                <w:sz w:val="20"/>
                              </w:rPr>
                              <w:t>malpighienne</w:t>
                            </w:r>
                            <w:proofErr w:type="spellEnd"/>
                            <w:r w:rsidRPr="00D80046">
                              <w:rPr>
                                <w:rFonts w:ascii="Arial" w:hAnsi="Arial"/>
                                <w:sz w:val="20"/>
                              </w:rPr>
                              <w:t xml:space="preserve"> distale de l’œsophage par une </w:t>
                            </w:r>
                            <w:r w:rsidRPr="00D80046">
                              <w:rPr>
                                <w:rFonts w:ascii="Arial" w:hAnsi="Arial"/>
                                <w:b/>
                                <w:sz w:val="20"/>
                              </w:rPr>
                              <w:t>muqueuse glandulaire gastrique et/ou intestinale</w:t>
                            </w:r>
                            <w:r w:rsidRPr="00D80046">
                              <w:rPr>
                                <w:rFonts w:ascii="Arial" w:hAnsi="Arial"/>
                                <w:sz w:val="20"/>
                              </w:rPr>
                              <w:t xml:space="preserve">. C’est une </w:t>
                            </w:r>
                            <w:r w:rsidRPr="00D80046">
                              <w:rPr>
                                <w:rFonts w:ascii="Arial" w:hAnsi="Arial"/>
                                <w:b/>
                                <w:sz w:val="20"/>
                              </w:rPr>
                              <w:t>métaplasie</w:t>
                            </w:r>
                            <w:r w:rsidRPr="00D80046">
                              <w:rPr>
                                <w:rFonts w:ascii="Arial" w:hAnsi="Arial"/>
                                <w:sz w:val="20"/>
                              </w:rPr>
                              <w:t xml:space="preserve"> : la muqueuse glandulaire est seulement anormale par sa localisation. Ce remplacement est visible en endoscopie avec 2 aspects différents : rosé/blanchâtre pour la muqueuse </w:t>
                            </w:r>
                            <w:proofErr w:type="spellStart"/>
                            <w:r w:rsidRPr="00D80046">
                              <w:rPr>
                                <w:rFonts w:ascii="Arial" w:hAnsi="Arial"/>
                                <w:sz w:val="20"/>
                              </w:rPr>
                              <w:t>malpighienne</w:t>
                            </w:r>
                            <w:proofErr w:type="spellEnd"/>
                            <w:r w:rsidRPr="00D80046">
                              <w:rPr>
                                <w:rFonts w:ascii="Arial" w:hAnsi="Arial"/>
                                <w:sz w:val="20"/>
                              </w:rPr>
                              <w:t xml:space="preserve"> </w:t>
                            </w:r>
                            <w:proofErr w:type="spellStart"/>
                            <w:r w:rsidRPr="00D80046">
                              <w:rPr>
                                <w:rFonts w:ascii="Arial" w:hAnsi="Arial"/>
                                <w:sz w:val="20"/>
                              </w:rPr>
                              <w:t>oesophagienne</w:t>
                            </w:r>
                            <w:proofErr w:type="spellEnd"/>
                            <w:r w:rsidRPr="00D80046">
                              <w:rPr>
                                <w:rFonts w:ascii="Arial" w:hAnsi="Arial"/>
                                <w:sz w:val="20"/>
                              </w:rPr>
                              <w:t xml:space="preserve"> et rose pour la muqueuse glandulaire gastrique.</w:t>
                            </w:r>
                          </w:p>
                          <w:p w14:paraId="205B4D43"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3.75pt;margin-top:4.05pt;width:3in;height:15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" filled="f" stroked="f">
                <v:textbox>
                  <w:txbxContent>
                    <w:p w14:paraId="3F7C587B" w14:textId="77777777" w:rsidR="005F004A" w:rsidRPr="00D80046" w:rsidRDefault="005F004A" w:rsidP="009A052D">
                      <w:pPr>
                        <w:jc w:val="both"/>
                        <w:rPr>
                          <w:rFonts w:ascii="Arial" w:hAnsi="Arial"/>
                          <w:sz w:val="20"/>
                        </w:rPr>
                      </w:pPr>
                      <w:r w:rsidRPr="00D80046">
                        <w:rPr>
                          <w:rFonts w:ascii="Arial" w:hAnsi="Arial"/>
                          <w:sz w:val="20"/>
                        </w:rPr>
                        <w:t xml:space="preserve">C’est une pathologie très fréquente qui se traduit par un remplacement de la muqueuse </w:t>
                      </w:r>
                      <w:proofErr w:type="spellStart"/>
                      <w:r w:rsidRPr="00D80046">
                        <w:rPr>
                          <w:rFonts w:ascii="Arial" w:hAnsi="Arial"/>
                          <w:sz w:val="20"/>
                        </w:rPr>
                        <w:t>malpighienne</w:t>
                      </w:r>
                      <w:proofErr w:type="spellEnd"/>
                      <w:r w:rsidRPr="00D80046">
                        <w:rPr>
                          <w:rFonts w:ascii="Arial" w:hAnsi="Arial"/>
                          <w:sz w:val="20"/>
                        </w:rPr>
                        <w:t xml:space="preserve"> distale de l’œsophage par une </w:t>
                      </w:r>
                      <w:r w:rsidRPr="00D80046">
                        <w:rPr>
                          <w:rFonts w:ascii="Arial" w:hAnsi="Arial"/>
                          <w:b/>
                          <w:sz w:val="20"/>
                        </w:rPr>
                        <w:t>muqueuse glandulaire gastrique et/ou intestinale</w:t>
                      </w:r>
                      <w:r w:rsidRPr="00D80046">
                        <w:rPr>
                          <w:rFonts w:ascii="Arial" w:hAnsi="Arial"/>
                          <w:sz w:val="20"/>
                        </w:rPr>
                        <w:t xml:space="preserve">. C’est une </w:t>
                      </w:r>
                      <w:r w:rsidRPr="00D80046">
                        <w:rPr>
                          <w:rFonts w:ascii="Arial" w:hAnsi="Arial"/>
                          <w:b/>
                          <w:sz w:val="20"/>
                        </w:rPr>
                        <w:t>métaplasie</w:t>
                      </w:r>
                      <w:r w:rsidRPr="00D80046">
                        <w:rPr>
                          <w:rFonts w:ascii="Arial" w:hAnsi="Arial"/>
                          <w:sz w:val="20"/>
                        </w:rPr>
                        <w:t xml:space="preserve"> : la muqueuse glandulaire est seulement anormale par sa localisation. Ce remplacement est visible en endoscopie avec 2 aspects différents : rosé/blanchâtre pour la muqueuse </w:t>
                      </w:r>
                      <w:proofErr w:type="spellStart"/>
                      <w:r w:rsidRPr="00D80046">
                        <w:rPr>
                          <w:rFonts w:ascii="Arial" w:hAnsi="Arial"/>
                          <w:sz w:val="20"/>
                        </w:rPr>
                        <w:t>malpighienne</w:t>
                      </w:r>
                      <w:proofErr w:type="spellEnd"/>
                      <w:r w:rsidRPr="00D80046">
                        <w:rPr>
                          <w:rFonts w:ascii="Arial" w:hAnsi="Arial"/>
                          <w:sz w:val="20"/>
                        </w:rPr>
                        <w:t xml:space="preserve"> </w:t>
                      </w:r>
                      <w:proofErr w:type="spellStart"/>
                      <w:r w:rsidRPr="00D80046">
                        <w:rPr>
                          <w:rFonts w:ascii="Arial" w:hAnsi="Arial"/>
                          <w:sz w:val="20"/>
                        </w:rPr>
                        <w:t>oesophagienne</w:t>
                      </w:r>
                      <w:proofErr w:type="spellEnd"/>
                      <w:r w:rsidRPr="00D80046">
                        <w:rPr>
                          <w:rFonts w:ascii="Arial" w:hAnsi="Arial"/>
                          <w:sz w:val="20"/>
                        </w:rPr>
                        <w:t xml:space="preserve"> et rose pour la muqueuse glandulaire gastrique.</w:t>
                      </w:r>
                    </w:p>
                    <w:p w14:paraId="205B4D43" w14:textId="77777777" w:rsidR="005F004A" w:rsidRDefault="005F004A"/>
                  </w:txbxContent>
                </v:textbox>
                <w10:wrap type="square"/>
              </v:shape>
            </w:pict>
          </mc:Fallback>
        </mc:AlternateContent>
      </w:r>
    </w:p>
    <w:p w14:paraId="14F5DD17" w14:textId="55979316" w:rsidR="009A052D" w:rsidRPr="00D80046" w:rsidRDefault="00C645BD" w:rsidP="009A052D">
      <w:pPr>
        <w:jc w:val="center"/>
        <w:rPr>
          <w:rFonts w:ascii="Arial" w:hAnsi="Arial"/>
          <w:sz w:val="20"/>
        </w:rPr>
      </w:pPr>
      <w:r>
        <w:rPr>
          <w:rFonts w:ascii="Arial" w:hAnsi="Arial"/>
          <w:noProof/>
          <w:sz w:val="20"/>
        </w:rPr>
        <w:drawing>
          <wp:inline distT="0" distB="0" distL="0" distR="0" wp14:anchorId="7F014D83" wp14:editId="1993C920">
            <wp:extent cx="1947545" cy="1524000"/>
            <wp:effectExtent l="0" t="0" r="8255" b="0"/>
            <wp:docPr id="11" name="Image 11"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545" cy="1524000"/>
                    </a:xfrm>
                    <a:prstGeom prst="rect">
                      <a:avLst/>
                    </a:prstGeom>
                    <a:noFill/>
                    <a:ln>
                      <a:noFill/>
                    </a:ln>
                  </pic:spPr>
                </pic:pic>
              </a:graphicData>
            </a:graphic>
          </wp:inline>
        </w:drawing>
      </w:r>
    </w:p>
    <w:p w14:paraId="372F677D" w14:textId="77777777" w:rsidR="009A052D" w:rsidRPr="00D80046" w:rsidRDefault="009A052D" w:rsidP="009A052D">
      <w:pPr>
        <w:jc w:val="both"/>
        <w:rPr>
          <w:rFonts w:ascii="Arial" w:hAnsi="Arial"/>
          <w:sz w:val="20"/>
        </w:rPr>
      </w:pPr>
    </w:p>
    <w:p w14:paraId="30A1FFBA" w14:textId="77777777" w:rsidR="009A052D" w:rsidRPr="00D80046" w:rsidRDefault="009A052D" w:rsidP="009A052D">
      <w:pPr>
        <w:jc w:val="both"/>
        <w:rPr>
          <w:rFonts w:ascii="Arial" w:hAnsi="Arial"/>
          <w:sz w:val="20"/>
        </w:rPr>
      </w:pPr>
    </w:p>
    <w:p w14:paraId="51DC49D4" w14:textId="796AE3DF" w:rsidR="009A052D" w:rsidRPr="00D80046" w:rsidRDefault="00C645BD" w:rsidP="009A052D">
      <w:pPr>
        <w:jc w:val="both"/>
        <w:rPr>
          <w:rFonts w:ascii="Arial" w:hAnsi="Arial"/>
          <w:sz w:val="20"/>
        </w:rPr>
      </w:pPr>
      <w:r>
        <w:rPr>
          <w:noProof/>
        </w:rPr>
        <mc:AlternateContent>
          <mc:Choice Requires="wps">
            <w:drawing>
              <wp:anchor distT="0" distB="0" distL="114300" distR="114300" simplePos="0" relativeHeight="251659776" behindDoc="0" locked="0" layoutInCell="1" allowOverlap="1" wp14:anchorId="700792B3" wp14:editId="55109D2E">
                <wp:simplePos x="0" y="0"/>
                <wp:positionH relativeFrom="column">
                  <wp:posOffset>-48260</wp:posOffset>
                </wp:positionH>
                <wp:positionV relativeFrom="paragraph">
                  <wp:posOffset>35560</wp:posOffset>
                </wp:positionV>
                <wp:extent cx="2618740" cy="2433320"/>
                <wp:effectExtent l="2540" t="0" r="0" b="0"/>
                <wp:wrapSquare wrapText="bothSides"/>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243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8727" w14:textId="7BCCD8F5" w:rsidR="005F004A" w:rsidRPr="00D80046" w:rsidRDefault="005F004A" w:rsidP="009A052D">
                            <w:pPr>
                              <w:jc w:val="both"/>
                              <w:rPr>
                                <w:rFonts w:ascii="Arial" w:hAnsi="Arial"/>
                                <w:sz w:val="20"/>
                              </w:rPr>
                            </w:pPr>
                            <w:r w:rsidRPr="00D80046">
                              <w:rPr>
                                <w:rFonts w:ascii="Arial" w:hAnsi="Arial"/>
                                <w:sz w:val="20"/>
                              </w:rPr>
                              <w:t>Il existe des risques d’apparition d’une dysplasie sur lésions d’</w:t>
                            </w:r>
                            <w:proofErr w:type="spellStart"/>
                            <w:r w:rsidRPr="00D80046">
                              <w:rPr>
                                <w:rFonts w:ascii="Arial" w:hAnsi="Arial"/>
                                <w:sz w:val="20"/>
                              </w:rPr>
                              <w:t>endobrachyoesophage</w:t>
                            </w:r>
                            <w:proofErr w:type="spellEnd"/>
                            <w:r w:rsidRPr="00D80046">
                              <w:rPr>
                                <w:rFonts w:ascii="Arial" w:hAnsi="Arial"/>
                                <w:sz w:val="20"/>
                              </w:rPr>
                              <w:t xml:space="preserve"> puis par la suite d’une dysplasie de haut grade ou adénocarcinome (</w:t>
                            </w:r>
                            <w:proofErr w:type="spellStart"/>
                            <w:r w:rsidRPr="00D80046">
                              <w:rPr>
                                <w:rFonts w:ascii="Arial" w:hAnsi="Arial"/>
                                <w:sz w:val="20"/>
                              </w:rPr>
                              <w:t>ADENOcarcinome</w:t>
                            </w:r>
                            <w:proofErr w:type="spellEnd"/>
                            <w:r w:rsidRPr="00D80046">
                              <w:rPr>
                                <w:rFonts w:ascii="Arial" w:hAnsi="Arial"/>
                                <w:sz w:val="20"/>
                              </w:rPr>
                              <w:t xml:space="preserve"> car on a affaire </w:t>
                            </w:r>
                            <w:r>
                              <w:rPr>
                                <w:rFonts w:ascii="Arial" w:hAnsi="Arial"/>
                                <w:sz w:val="20"/>
                              </w:rPr>
                              <w:t xml:space="preserve">à </w:t>
                            </w:r>
                            <w:r w:rsidRPr="00D80046">
                              <w:rPr>
                                <w:rFonts w:ascii="Arial" w:hAnsi="Arial"/>
                                <w:sz w:val="20"/>
                              </w:rPr>
                              <w:t xml:space="preserve">un épithélium glandulaire suite à la métaplasie). L’épithélium dysplasique ou d’un adénocarcinome n’est plus un épithélium glandulaire normal : modifications de l’architecture, mitoses … Cela impose donc une surveillance endoscopique et biopsique du patient. </w:t>
                            </w:r>
                          </w:p>
                          <w:p w14:paraId="028ECF98" w14:textId="77777777" w:rsidR="005F004A" w:rsidRPr="00D80046" w:rsidRDefault="005F004A" w:rsidP="009A052D">
                            <w:pPr>
                              <w:jc w:val="both"/>
                              <w:rPr>
                                <w:rFonts w:ascii="Arial" w:hAnsi="Arial"/>
                                <w:sz w:val="20"/>
                              </w:rPr>
                            </w:pPr>
                            <w:r w:rsidRPr="00D80046">
                              <w:rPr>
                                <w:rFonts w:ascii="Arial" w:hAnsi="Arial"/>
                                <w:sz w:val="20"/>
                              </w:rPr>
                              <w:t>D’abord localisée au 1/3 inférieur, la métaplasie peut remonter ; plus c’est étendu, plus il y a un risque élevé de cancer.</w:t>
                            </w:r>
                          </w:p>
                          <w:p w14:paraId="3BBEA754"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3.75pt;margin-top:2.8pt;width:206.2pt;height:19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" filled="f" stroked="f">
                <v:textbox>
                  <w:txbxContent>
                    <w:p w14:paraId="4A358727" w14:textId="7BCCD8F5" w:rsidR="005F004A" w:rsidRPr="00D80046" w:rsidRDefault="005F004A" w:rsidP="009A052D">
                      <w:pPr>
                        <w:jc w:val="both"/>
                        <w:rPr>
                          <w:rFonts w:ascii="Arial" w:hAnsi="Arial"/>
                          <w:sz w:val="20"/>
                        </w:rPr>
                      </w:pPr>
                      <w:r w:rsidRPr="00D80046">
                        <w:rPr>
                          <w:rFonts w:ascii="Arial" w:hAnsi="Arial"/>
                          <w:sz w:val="20"/>
                        </w:rPr>
                        <w:t>Il existe des risques d’apparition d’une dysplasie sur lésions d’</w:t>
                      </w:r>
                      <w:proofErr w:type="spellStart"/>
                      <w:r w:rsidRPr="00D80046">
                        <w:rPr>
                          <w:rFonts w:ascii="Arial" w:hAnsi="Arial"/>
                          <w:sz w:val="20"/>
                        </w:rPr>
                        <w:t>endobrachyoesophage</w:t>
                      </w:r>
                      <w:proofErr w:type="spellEnd"/>
                      <w:r w:rsidRPr="00D80046">
                        <w:rPr>
                          <w:rFonts w:ascii="Arial" w:hAnsi="Arial"/>
                          <w:sz w:val="20"/>
                        </w:rPr>
                        <w:t xml:space="preserve"> puis par la suite d’une dysplasie de haut grade ou adénocarcinome (</w:t>
                      </w:r>
                      <w:proofErr w:type="spellStart"/>
                      <w:r w:rsidRPr="00D80046">
                        <w:rPr>
                          <w:rFonts w:ascii="Arial" w:hAnsi="Arial"/>
                          <w:sz w:val="20"/>
                        </w:rPr>
                        <w:t>ADENOcarcinome</w:t>
                      </w:r>
                      <w:proofErr w:type="spellEnd"/>
                      <w:r w:rsidRPr="00D80046">
                        <w:rPr>
                          <w:rFonts w:ascii="Arial" w:hAnsi="Arial"/>
                          <w:sz w:val="20"/>
                        </w:rPr>
                        <w:t xml:space="preserve"> car on a affaire </w:t>
                      </w:r>
                      <w:r>
                        <w:rPr>
                          <w:rFonts w:ascii="Arial" w:hAnsi="Arial"/>
                          <w:sz w:val="20"/>
                        </w:rPr>
                        <w:t xml:space="preserve">à </w:t>
                      </w:r>
                      <w:r w:rsidRPr="00D80046">
                        <w:rPr>
                          <w:rFonts w:ascii="Arial" w:hAnsi="Arial"/>
                          <w:sz w:val="20"/>
                        </w:rPr>
                        <w:t xml:space="preserve">un épithélium glandulaire suite à la métaplasie). L’épithélium dysplasique ou d’un adénocarcinome n’est plus un épithélium glandulaire normal : modifications de l’architecture, mitoses … Cela impose donc une surveillance endoscopique et biopsique du patient. </w:t>
                      </w:r>
                    </w:p>
                    <w:p w14:paraId="028ECF98" w14:textId="77777777" w:rsidR="005F004A" w:rsidRPr="00D80046" w:rsidRDefault="005F004A" w:rsidP="009A052D">
                      <w:pPr>
                        <w:jc w:val="both"/>
                        <w:rPr>
                          <w:rFonts w:ascii="Arial" w:hAnsi="Arial"/>
                          <w:sz w:val="20"/>
                        </w:rPr>
                      </w:pPr>
                      <w:r w:rsidRPr="00D80046">
                        <w:rPr>
                          <w:rFonts w:ascii="Arial" w:hAnsi="Arial"/>
                          <w:sz w:val="20"/>
                        </w:rPr>
                        <w:t>D’abord localisée au 1/3 inférieur, la métaplasie peut remonter ; plus c’est étendu, plus il y a un risque élevé de cancer.</w:t>
                      </w:r>
                    </w:p>
                    <w:p w14:paraId="3BBEA754" w14:textId="77777777" w:rsidR="005F004A" w:rsidRDefault="005F004A"/>
                  </w:txbxContent>
                </v:textbox>
                <w10:wrap type="square"/>
              </v:shape>
            </w:pict>
          </mc:Fallback>
        </mc:AlternateContent>
      </w:r>
    </w:p>
    <w:p w14:paraId="0B0919E5" w14:textId="6CEE00FA" w:rsidR="009A052D" w:rsidRPr="00D80046" w:rsidRDefault="00C645BD" w:rsidP="009A052D">
      <w:pPr>
        <w:jc w:val="both"/>
        <w:rPr>
          <w:rFonts w:ascii="Arial" w:hAnsi="Arial"/>
          <w:sz w:val="20"/>
        </w:rPr>
      </w:pPr>
      <w:r>
        <w:rPr>
          <w:rFonts w:ascii="Arial" w:hAnsi="Arial"/>
          <w:noProof/>
          <w:sz w:val="20"/>
        </w:rPr>
        <w:drawing>
          <wp:inline distT="0" distB="0" distL="0" distR="0" wp14:anchorId="6D93BD75" wp14:editId="5BEB4CCB">
            <wp:extent cx="2938145" cy="2082800"/>
            <wp:effectExtent l="0" t="0" r="8255" b="0"/>
            <wp:docPr id="12" name="Image 12"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8145" cy="2082800"/>
                    </a:xfrm>
                    <a:prstGeom prst="rect">
                      <a:avLst/>
                    </a:prstGeom>
                    <a:noFill/>
                    <a:ln>
                      <a:noFill/>
                    </a:ln>
                  </pic:spPr>
                </pic:pic>
              </a:graphicData>
            </a:graphic>
          </wp:inline>
        </w:drawing>
      </w:r>
    </w:p>
    <w:p w14:paraId="77330B6D" w14:textId="77777777" w:rsidR="009A052D" w:rsidRPr="004C1288" w:rsidRDefault="009A052D" w:rsidP="009A052D">
      <w:pPr>
        <w:jc w:val="both"/>
        <w:rPr>
          <w:rFonts w:ascii="Arial" w:hAnsi="Arial"/>
          <w:sz w:val="20"/>
        </w:rPr>
      </w:pPr>
    </w:p>
    <w:p w14:paraId="7C4A5F5D" w14:textId="77777777" w:rsidR="009A052D" w:rsidRPr="004C1288" w:rsidRDefault="009A052D" w:rsidP="009A052D">
      <w:pPr>
        <w:jc w:val="both"/>
        <w:rPr>
          <w:rFonts w:ascii="Arial" w:hAnsi="Arial"/>
          <w:sz w:val="20"/>
        </w:rPr>
      </w:pPr>
    </w:p>
    <w:p w14:paraId="4C395BE9" w14:textId="766097EC" w:rsidR="009A052D" w:rsidRPr="00D80046" w:rsidRDefault="00C645BD" w:rsidP="009A052D">
      <w:pPr>
        <w:jc w:val="both"/>
        <w:rPr>
          <w:rFonts w:ascii="Arial" w:hAnsi="Arial"/>
          <w:sz w:val="20"/>
        </w:rPr>
      </w:pPr>
      <w:r>
        <w:rPr>
          <w:noProof/>
        </w:rPr>
        <mc:AlternateContent>
          <mc:Choice Requires="wps">
            <w:drawing>
              <wp:anchor distT="0" distB="0" distL="114300" distR="114300" simplePos="0" relativeHeight="251658752" behindDoc="0" locked="0" layoutInCell="1" allowOverlap="1" wp14:anchorId="57D82903" wp14:editId="1280E868">
                <wp:simplePos x="0" y="0"/>
                <wp:positionH relativeFrom="column">
                  <wp:posOffset>2009140</wp:posOffset>
                </wp:positionH>
                <wp:positionV relativeFrom="paragraph">
                  <wp:posOffset>746125</wp:posOffset>
                </wp:positionV>
                <wp:extent cx="990600" cy="144145"/>
                <wp:effectExtent l="15240" t="9525" r="22860" b="62230"/>
                <wp:wrapNone/>
                <wp:docPr id="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58.75pt" to="236.2pt,7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">
                <v:stroke endarrow="block"/>
              </v:line>
            </w:pict>
          </mc:Fallback>
        </mc:AlternateContent>
      </w:r>
      <w:r>
        <w:rPr>
          <w:noProof/>
        </w:rPr>
        <mc:AlternateContent>
          <mc:Choice Requires="wps">
            <w:drawing>
              <wp:anchor distT="0" distB="0" distL="114300" distR="114300" simplePos="0" relativeHeight="251657728" behindDoc="0" locked="0" layoutInCell="1" allowOverlap="1" wp14:anchorId="1AAA4D81" wp14:editId="3FD55845">
                <wp:simplePos x="0" y="0"/>
                <wp:positionH relativeFrom="column">
                  <wp:posOffset>942340</wp:posOffset>
                </wp:positionH>
                <wp:positionV relativeFrom="paragraph">
                  <wp:posOffset>204470</wp:posOffset>
                </wp:positionV>
                <wp:extent cx="2057400" cy="389255"/>
                <wp:effectExtent l="15240" t="26670" r="22860" b="28575"/>
                <wp:wrapNone/>
                <wp:docPr id="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740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pt,16.1pt" to="236.2pt,4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">
                <v:stroke endarrow="block"/>
              </v:line>
            </w:pict>
          </mc:Fallback>
        </mc:AlternateContent>
      </w:r>
      <w:r>
        <w:rPr>
          <w:noProof/>
        </w:rPr>
        <mc:AlternateContent>
          <mc:Choice Requires="wps">
            <w:drawing>
              <wp:anchor distT="0" distB="0" distL="114300" distR="114300" simplePos="0" relativeHeight="251656704" behindDoc="0" locked="0" layoutInCell="1" allowOverlap="1" wp14:anchorId="126C198B" wp14:editId="3C2F70AD">
                <wp:simplePos x="0" y="0"/>
                <wp:positionH relativeFrom="column">
                  <wp:posOffset>2923540</wp:posOffset>
                </wp:positionH>
                <wp:positionV relativeFrom="paragraph">
                  <wp:posOffset>179705</wp:posOffset>
                </wp:positionV>
                <wp:extent cx="2362200" cy="1295400"/>
                <wp:effectExtent l="2540" t="1905" r="0" b="0"/>
                <wp:wrapSquare wrapText="bothSides"/>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97580" w14:textId="77777777" w:rsidR="005F004A" w:rsidRPr="00D80046" w:rsidRDefault="005F004A" w:rsidP="009A052D">
                            <w:pPr>
                              <w:jc w:val="both"/>
                              <w:rPr>
                                <w:rFonts w:ascii="Arial" w:hAnsi="Arial"/>
                                <w:sz w:val="20"/>
                              </w:rPr>
                            </w:pPr>
                            <w:r w:rsidRPr="00D80046">
                              <w:rPr>
                                <w:rFonts w:ascii="Arial" w:hAnsi="Arial"/>
                                <w:sz w:val="20"/>
                              </w:rPr>
                              <w:t xml:space="preserve">On réalise la biopsie au niveau de la jonction entre </w:t>
                            </w:r>
                            <w:r w:rsidRPr="004C1288">
                              <w:rPr>
                                <w:rFonts w:ascii="Arial" w:hAnsi="Arial"/>
                                <w:sz w:val="20"/>
                                <w:u w:val="single"/>
                              </w:rPr>
                              <w:t xml:space="preserve">l’épithélium </w:t>
                            </w:r>
                            <w:proofErr w:type="spellStart"/>
                            <w:r w:rsidRPr="004C1288">
                              <w:rPr>
                                <w:rFonts w:ascii="Arial" w:hAnsi="Arial"/>
                                <w:sz w:val="20"/>
                                <w:u w:val="single"/>
                              </w:rPr>
                              <w:t>malpighien</w:t>
                            </w:r>
                            <w:proofErr w:type="spellEnd"/>
                            <w:r w:rsidRPr="004C1288">
                              <w:rPr>
                                <w:rFonts w:ascii="Arial" w:hAnsi="Arial"/>
                                <w:sz w:val="20"/>
                                <w:u w:val="single"/>
                              </w:rPr>
                              <w:t xml:space="preserve"> normal</w:t>
                            </w:r>
                            <w:r w:rsidRPr="00D80046">
                              <w:rPr>
                                <w:rFonts w:ascii="Arial" w:hAnsi="Arial"/>
                                <w:sz w:val="20"/>
                              </w:rPr>
                              <w:t xml:space="preserve"> et </w:t>
                            </w:r>
                            <w:r w:rsidRPr="004C1288">
                              <w:rPr>
                                <w:rFonts w:ascii="Arial" w:hAnsi="Arial"/>
                                <w:sz w:val="20"/>
                                <w:u w:val="single"/>
                              </w:rPr>
                              <w:t xml:space="preserve">l’épithélium glandulaire </w:t>
                            </w:r>
                            <w:proofErr w:type="spellStart"/>
                            <w:r w:rsidRPr="004C1288">
                              <w:rPr>
                                <w:rFonts w:ascii="Arial" w:hAnsi="Arial"/>
                                <w:sz w:val="20"/>
                                <w:u w:val="single"/>
                              </w:rPr>
                              <w:t>métaplasique</w:t>
                            </w:r>
                            <w:proofErr w:type="spellEnd"/>
                            <w:r w:rsidRPr="00D80046">
                              <w:rPr>
                                <w:rFonts w:ascii="Arial" w:hAnsi="Arial"/>
                                <w:sz w:val="20"/>
                              </w:rPr>
                              <w:t>. L’épithélium glandulaire peut être intestinal : on observe alors au microscope des entérocytes et des glandes muco-</w:t>
                            </w:r>
                            <w:proofErr w:type="spellStart"/>
                            <w:r w:rsidRPr="00D80046">
                              <w:rPr>
                                <w:rFonts w:ascii="Arial" w:hAnsi="Arial"/>
                                <w:sz w:val="20"/>
                              </w:rPr>
                              <w:t>sécrétantes</w:t>
                            </w:r>
                            <w:proofErr w:type="spellEnd"/>
                            <w:r w:rsidRPr="00D80046">
                              <w:rPr>
                                <w:rFonts w:ascii="Arial" w:hAnsi="Arial"/>
                                <w:sz w:val="20"/>
                              </w:rPr>
                              <w:t>.</w:t>
                            </w:r>
                          </w:p>
                          <w:p w14:paraId="697D70AF"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left:0;text-align:left;margin-left:230.2pt;margin-top:14.15pt;width:186pt;height:1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srkCAADD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" filled="f" stroked="f">
                <v:textbox>
                  <w:txbxContent>
                    <w:p w14:paraId="18D97580" w14:textId="77777777" w:rsidR="005F004A" w:rsidRPr="00D80046" w:rsidRDefault="005F004A" w:rsidP="009A052D">
                      <w:pPr>
                        <w:jc w:val="both"/>
                        <w:rPr>
                          <w:rFonts w:ascii="Arial" w:hAnsi="Arial"/>
                          <w:sz w:val="20"/>
                        </w:rPr>
                      </w:pPr>
                      <w:r w:rsidRPr="00D80046">
                        <w:rPr>
                          <w:rFonts w:ascii="Arial" w:hAnsi="Arial"/>
                          <w:sz w:val="20"/>
                        </w:rPr>
                        <w:t xml:space="preserve">On réalise la biopsie au niveau de la jonction entre </w:t>
                      </w:r>
                      <w:r w:rsidRPr="004C1288">
                        <w:rPr>
                          <w:rFonts w:ascii="Arial" w:hAnsi="Arial"/>
                          <w:sz w:val="20"/>
                          <w:u w:val="single"/>
                        </w:rPr>
                        <w:t xml:space="preserve">l’épithélium </w:t>
                      </w:r>
                      <w:proofErr w:type="spellStart"/>
                      <w:r w:rsidRPr="004C1288">
                        <w:rPr>
                          <w:rFonts w:ascii="Arial" w:hAnsi="Arial"/>
                          <w:sz w:val="20"/>
                          <w:u w:val="single"/>
                        </w:rPr>
                        <w:t>malpighien</w:t>
                      </w:r>
                      <w:proofErr w:type="spellEnd"/>
                      <w:r w:rsidRPr="004C1288">
                        <w:rPr>
                          <w:rFonts w:ascii="Arial" w:hAnsi="Arial"/>
                          <w:sz w:val="20"/>
                          <w:u w:val="single"/>
                        </w:rPr>
                        <w:t xml:space="preserve"> normal</w:t>
                      </w:r>
                      <w:r w:rsidRPr="00D80046">
                        <w:rPr>
                          <w:rFonts w:ascii="Arial" w:hAnsi="Arial"/>
                          <w:sz w:val="20"/>
                        </w:rPr>
                        <w:t xml:space="preserve"> et </w:t>
                      </w:r>
                      <w:r w:rsidRPr="004C1288">
                        <w:rPr>
                          <w:rFonts w:ascii="Arial" w:hAnsi="Arial"/>
                          <w:sz w:val="20"/>
                          <w:u w:val="single"/>
                        </w:rPr>
                        <w:t xml:space="preserve">l’épithélium glandulaire </w:t>
                      </w:r>
                      <w:proofErr w:type="spellStart"/>
                      <w:r w:rsidRPr="004C1288">
                        <w:rPr>
                          <w:rFonts w:ascii="Arial" w:hAnsi="Arial"/>
                          <w:sz w:val="20"/>
                          <w:u w:val="single"/>
                        </w:rPr>
                        <w:t>métaplasique</w:t>
                      </w:r>
                      <w:proofErr w:type="spellEnd"/>
                      <w:r w:rsidRPr="00D80046">
                        <w:rPr>
                          <w:rFonts w:ascii="Arial" w:hAnsi="Arial"/>
                          <w:sz w:val="20"/>
                        </w:rPr>
                        <w:t>. L’épithélium glandulaire peut être intestinal : on observe alors au microscope des entérocytes et des glandes muco-</w:t>
                      </w:r>
                      <w:proofErr w:type="spellStart"/>
                      <w:r w:rsidRPr="00D80046">
                        <w:rPr>
                          <w:rFonts w:ascii="Arial" w:hAnsi="Arial"/>
                          <w:sz w:val="20"/>
                        </w:rPr>
                        <w:t>sécrétantes</w:t>
                      </w:r>
                      <w:proofErr w:type="spellEnd"/>
                      <w:r w:rsidRPr="00D80046">
                        <w:rPr>
                          <w:rFonts w:ascii="Arial" w:hAnsi="Arial"/>
                          <w:sz w:val="20"/>
                        </w:rPr>
                        <w:t>.</w:t>
                      </w:r>
                    </w:p>
                    <w:p w14:paraId="697D70AF" w14:textId="77777777" w:rsidR="005F004A" w:rsidRDefault="005F004A"/>
                  </w:txbxContent>
                </v:textbox>
                <w10:wrap type="square"/>
              </v:shape>
            </w:pict>
          </mc:Fallback>
        </mc:AlternateContent>
      </w:r>
      <w:r>
        <w:rPr>
          <w:rFonts w:ascii="Arial" w:hAnsi="Arial"/>
          <w:noProof/>
          <w:sz w:val="20"/>
        </w:rPr>
        <w:drawing>
          <wp:inline distT="0" distB="0" distL="0" distR="0" wp14:anchorId="581CAE81" wp14:editId="4BB37CC3">
            <wp:extent cx="2387600" cy="1803400"/>
            <wp:effectExtent l="0" t="0" r="0" b="0"/>
            <wp:docPr id="13" name="Image 13"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p>
    <w:p w14:paraId="4F87CD7D" w14:textId="77777777" w:rsidR="009A052D" w:rsidRPr="00D80046" w:rsidRDefault="009A052D" w:rsidP="009A052D">
      <w:pPr>
        <w:jc w:val="both"/>
        <w:rPr>
          <w:rFonts w:ascii="Arial" w:hAnsi="Arial"/>
          <w:sz w:val="20"/>
        </w:rPr>
      </w:pPr>
    </w:p>
    <w:p w14:paraId="27E31811" w14:textId="77777777" w:rsidR="009A052D" w:rsidRPr="00D80046" w:rsidRDefault="009A052D" w:rsidP="009A052D">
      <w:pPr>
        <w:jc w:val="both"/>
        <w:rPr>
          <w:rFonts w:ascii="Arial" w:hAnsi="Arial"/>
          <w:sz w:val="20"/>
        </w:rPr>
      </w:pPr>
    </w:p>
    <w:p w14:paraId="4E1F0DFB" w14:textId="77777777" w:rsidR="009A052D" w:rsidRPr="00D80046" w:rsidRDefault="002D23EF" w:rsidP="009A052D">
      <w:pPr>
        <w:jc w:val="both"/>
        <w:rPr>
          <w:rFonts w:ascii="Arial" w:hAnsi="Arial"/>
          <w:sz w:val="20"/>
        </w:rPr>
      </w:pPr>
      <w:r w:rsidRPr="00D80046">
        <w:rPr>
          <w:rFonts w:ascii="Arial" w:hAnsi="Arial"/>
          <w:sz w:val="20"/>
        </w:rPr>
        <w:t>ATTENTION : Comme dit précédemment, il est très important de préciser la localisation du prélèvement (++++) : au-dessus ou au-dessous de la ligne Z.</w:t>
      </w:r>
    </w:p>
    <w:p w14:paraId="18682CCE" w14:textId="77777777" w:rsidR="009A052D" w:rsidRPr="00D80046" w:rsidRDefault="002D23EF" w:rsidP="009A052D">
      <w:pPr>
        <w:jc w:val="both"/>
        <w:rPr>
          <w:rFonts w:ascii="Arial" w:hAnsi="Arial"/>
          <w:sz w:val="20"/>
        </w:rPr>
      </w:pPr>
      <w:r w:rsidRPr="00D80046">
        <w:rPr>
          <w:rFonts w:ascii="Arial" w:hAnsi="Arial"/>
          <w:i/>
          <w:sz w:val="20"/>
        </w:rPr>
        <w:t xml:space="preserve">La prof a beaucoup insisté sur ce point </w:t>
      </w:r>
    </w:p>
    <w:p w14:paraId="6F8B8D69" w14:textId="77777777" w:rsidR="009A052D" w:rsidRPr="00D80046" w:rsidRDefault="009A052D" w:rsidP="009A052D">
      <w:pPr>
        <w:jc w:val="both"/>
        <w:rPr>
          <w:rFonts w:ascii="Arial" w:hAnsi="Arial"/>
          <w:sz w:val="22"/>
        </w:rPr>
      </w:pPr>
    </w:p>
    <w:p w14:paraId="57BCE649" w14:textId="77777777" w:rsidR="009A052D" w:rsidRPr="00D80046" w:rsidRDefault="002D23EF" w:rsidP="009A052D">
      <w:pPr>
        <w:numPr>
          <w:ilvl w:val="0"/>
          <w:numId w:val="7"/>
        </w:numPr>
        <w:jc w:val="both"/>
        <w:rPr>
          <w:rFonts w:ascii="Arial" w:hAnsi="Arial"/>
          <w:sz w:val="22"/>
          <w:u w:val="single"/>
        </w:rPr>
      </w:pPr>
      <w:r w:rsidRPr="00D80046">
        <w:rPr>
          <w:rFonts w:ascii="Arial" w:hAnsi="Arial"/>
          <w:sz w:val="22"/>
          <w:u w:val="single"/>
        </w:rPr>
        <w:br w:type="page"/>
      </w:r>
      <w:r w:rsidRPr="00D80046">
        <w:rPr>
          <w:rFonts w:ascii="Arial" w:hAnsi="Arial"/>
          <w:sz w:val="22"/>
          <w:u w:val="single"/>
        </w:rPr>
        <w:lastRenderedPageBreak/>
        <w:t>Pathologies tumorales</w:t>
      </w:r>
    </w:p>
    <w:p w14:paraId="04DB6327" w14:textId="77777777" w:rsidR="009A052D" w:rsidRPr="00D80046" w:rsidRDefault="009A052D" w:rsidP="009A052D">
      <w:pPr>
        <w:rPr>
          <w:rFonts w:ascii="Arial" w:hAnsi="Arial"/>
          <w:sz w:val="22"/>
          <w:u w:val="single"/>
        </w:rPr>
      </w:pPr>
    </w:p>
    <w:p w14:paraId="6F778078" w14:textId="77777777" w:rsidR="009A052D" w:rsidRPr="00D80046" w:rsidRDefault="002D23EF" w:rsidP="009A052D">
      <w:pPr>
        <w:rPr>
          <w:rFonts w:ascii="Arial" w:hAnsi="Arial"/>
          <w:sz w:val="20"/>
        </w:rPr>
      </w:pPr>
      <w:r w:rsidRPr="00D80046">
        <w:rPr>
          <w:rFonts w:ascii="Arial" w:hAnsi="Arial"/>
          <w:sz w:val="20"/>
        </w:rPr>
        <w:t xml:space="preserve">Cliniquement, les tumeurs de l’œsophage sont asymptomatiques. Elles deviennent symptomatiques et se traduisent par une dysphagie quand elles deviennent sténosantes. </w:t>
      </w:r>
    </w:p>
    <w:p w14:paraId="5688695D" w14:textId="77777777" w:rsidR="009A052D" w:rsidRPr="00D80046" w:rsidRDefault="009A052D" w:rsidP="009A052D">
      <w:pPr>
        <w:rPr>
          <w:rFonts w:ascii="Arial" w:hAnsi="Arial"/>
          <w:sz w:val="20"/>
        </w:rPr>
      </w:pPr>
    </w:p>
    <w:p w14:paraId="4A3EF2AC" w14:textId="77777777" w:rsidR="009A052D" w:rsidRPr="00D80046" w:rsidRDefault="002D23EF" w:rsidP="009A052D">
      <w:pPr>
        <w:numPr>
          <w:ilvl w:val="0"/>
          <w:numId w:val="9"/>
        </w:numPr>
        <w:rPr>
          <w:rFonts w:ascii="Arial" w:hAnsi="Arial"/>
          <w:b/>
          <w:sz w:val="20"/>
        </w:rPr>
      </w:pPr>
      <w:r w:rsidRPr="00D80046">
        <w:rPr>
          <w:rFonts w:ascii="Arial" w:hAnsi="Arial"/>
          <w:b/>
          <w:sz w:val="20"/>
        </w:rPr>
        <w:t>Carcinome épidermoïde</w:t>
      </w:r>
    </w:p>
    <w:p w14:paraId="6BF07AD0" w14:textId="6DFBAFDB" w:rsidR="009A052D" w:rsidRPr="00D80046" w:rsidRDefault="00C645BD" w:rsidP="009A052D">
      <w:pPr>
        <w:jc w:val="center"/>
        <w:rPr>
          <w:rFonts w:ascii="Arial" w:hAnsi="Arial"/>
          <w:sz w:val="20"/>
        </w:rPr>
      </w:pPr>
      <w:r>
        <w:rPr>
          <w:rFonts w:ascii="Arial" w:hAnsi="Arial"/>
          <w:noProof/>
          <w:sz w:val="20"/>
        </w:rPr>
        <w:drawing>
          <wp:inline distT="0" distB="0" distL="0" distR="0" wp14:anchorId="5F5F6FDD" wp14:editId="35FF7382">
            <wp:extent cx="1193800" cy="1981200"/>
            <wp:effectExtent l="0" t="0" r="0" b="0"/>
            <wp:docPr id="14" name="Image 14"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0" cy="1981200"/>
                    </a:xfrm>
                    <a:prstGeom prst="rect">
                      <a:avLst/>
                    </a:prstGeom>
                    <a:noFill/>
                    <a:ln>
                      <a:noFill/>
                    </a:ln>
                  </pic:spPr>
                </pic:pic>
              </a:graphicData>
            </a:graphic>
          </wp:inline>
        </w:drawing>
      </w:r>
      <w:r>
        <w:rPr>
          <w:noProof/>
        </w:rPr>
        <mc:AlternateContent>
          <mc:Choice Requires="wps">
            <w:drawing>
              <wp:anchor distT="0" distB="0" distL="114300" distR="114300" simplePos="0" relativeHeight="251660800" behindDoc="0" locked="0" layoutInCell="1" allowOverlap="1" wp14:anchorId="6B536BCA" wp14:editId="06185183">
                <wp:simplePos x="0" y="0"/>
                <wp:positionH relativeFrom="column">
                  <wp:posOffset>-48260</wp:posOffset>
                </wp:positionH>
                <wp:positionV relativeFrom="paragraph">
                  <wp:posOffset>64135</wp:posOffset>
                </wp:positionV>
                <wp:extent cx="3075940" cy="2590800"/>
                <wp:effectExtent l="2540" t="635" r="0" b="0"/>
                <wp:wrapSquare wrapText="bothSides"/>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45ED" w14:textId="77777777" w:rsidR="005F004A" w:rsidRPr="00D80046" w:rsidRDefault="005F004A" w:rsidP="009A052D">
                            <w:pPr>
                              <w:jc w:val="both"/>
                              <w:rPr>
                                <w:rFonts w:ascii="Arial" w:hAnsi="Arial"/>
                                <w:sz w:val="20"/>
                              </w:rPr>
                            </w:pPr>
                            <w:r w:rsidRPr="00D80046">
                              <w:rPr>
                                <w:rFonts w:ascii="Arial" w:hAnsi="Arial"/>
                                <w:sz w:val="20"/>
                              </w:rPr>
                              <w:t xml:space="preserve">C’est la tumeur maligne oesophagienne la plus fréquente. C’est une tumeur </w:t>
                            </w:r>
                            <w:proofErr w:type="spellStart"/>
                            <w:r w:rsidRPr="00D80046">
                              <w:rPr>
                                <w:rFonts w:ascii="Arial" w:hAnsi="Arial"/>
                                <w:sz w:val="20"/>
                              </w:rPr>
                              <w:t>malpighienne</w:t>
                            </w:r>
                            <w:proofErr w:type="spellEnd"/>
                            <w:r w:rsidRPr="00D80046">
                              <w:rPr>
                                <w:rFonts w:ascii="Arial" w:hAnsi="Arial"/>
                                <w:sz w:val="20"/>
                              </w:rPr>
                              <w:t xml:space="preserve"> qui possède les caractéristiques des tumeurs des organes creux. Les lésions sont : </w:t>
                            </w:r>
                          </w:p>
                          <w:p w14:paraId="656B8723" w14:textId="77777777" w:rsidR="005F004A" w:rsidRPr="00D80046" w:rsidRDefault="005F004A" w:rsidP="009A052D">
                            <w:pPr>
                              <w:numPr>
                                <w:ilvl w:val="1"/>
                                <w:numId w:val="5"/>
                              </w:numPr>
                              <w:jc w:val="both"/>
                              <w:rPr>
                                <w:rFonts w:ascii="Arial" w:hAnsi="Arial"/>
                                <w:sz w:val="20"/>
                              </w:rPr>
                            </w:pPr>
                            <w:r w:rsidRPr="00D80046">
                              <w:rPr>
                                <w:rFonts w:ascii="Arial" w:hAnsi="Arial"/>
                                <w:sz w:val="20"/>
                              </w:rPr>
                              <w:t>végétantes = saillantes = bourgeonnantes dans la lumière</w:t>
                            </w:r>
                          </w:p>
                          <w:p w14:paraId="692C353C" w14:textId="77777777" w:rsidR="005F004A" w:rsidRPr="00D80046" w:rsidRDefault="005F004A" w:rsidP="009A052D">
                            <w:pPr>
                              <w:numPr>
                                <w:ilvl w:val="1"/>
                                <w:numId w:val="5"/>
                              </w:numPr>
                              <w:jc w:val="both"/>
                              <w:rPr>
                                <w:rFonts w:ascii="Arial" w:hAnsi="Arial"/>
                                <w:sz w:val="20"/>
                              </w:rPr>
                            </w:pPr>
                            <w:r w:rsidRPr="00D80046">
                              <w:rPr>
                                <w:rFonts w:ascii="Arial" w:hAnsi="Arial"/>
                                <w:sz w:val="20"/>
                              </w:rPr>
                              <w:t>ulcérées : elles se creusent, il va y avoir une réaction inflammatoire.</w:t>
                            </w:r>
                          </w:p>
                          <w:p w14:paraId="600331BC" w14:textId="7CAC308D" w:rsidR="005F004A" w:rsidRPr="00D80046" w:rsidRDefault="005F004A" w:rsidP="009A052D">
                            <w:pPr>
                              <w:numPr>
                                <w:ilvl w:val="1"/>
                                <w:numId w:val="5"/>
                              </w:numPr>
                              <w:jc w:val="both"/>
                              <w:rPr>
                                <w:rFonts w:ascii="Arial" w:hAnsi="Arial"/>
                                <w:sz w:val="20"/>
                              </w:rPr>
                            </w:pPr>
                            <w:r w:rsidRPr="00D80046">
                              <w:rPr>
                                <w:rFonts w:ascii="Arial" w:hAnsi="Arial"/>
                                <w:sz w:val="20"/>
                              </w:rPr>
                              <w:t>infiltrantes : elles détruisent alors les structures sous-jacente</w:t>
                            </w:r>
                            <w:r>
                              <w:rPr>
                                <w:rFonts w:ascii="Arial" w:hAnsi="Arial"/>
                                <w:sz w:val="20"/>
                              </w:rPr>
                              <w:t>s</w:t>
                            </w:r>
                          </w:p>
                          <w:p w14:paraId="7597EB8F" w14:textId="77777777" w:rsidR="005F004A" w:rsidRPr="00D80046" w:rsidRDefault="005F004A" w:rsidP="009A052D">
                            <w:pPr>
                              <w:jc w:val="both"/>
                              <w:rPr>
                                <w:rFonts w:ascii="Arial" w:hAnsi="Arial"/>
                                <w:sz w:val="20"/>
                              </w:rPr>
                            </w:pPr>
                          </w:p>
                          <w:p w14:paraId="6034CD3A" w14:textId="77777777" w:rsidR="005F004A" w:rsidRPr="00D80046" w:rsidRDefault="005F004A" w:rsidP="009A052D">
                            <w:pPr>
                              <w:jc w:val="both"/>
                              <w:rPr>
                                <w:rFonts w:ascii="Arial" w:hAnsi="Arial"/>
                                <w:sz w:val="20"/>
                              </w:rPr>
                            </w:pPr>
                            <w:r w:rsidRPr="00D80046">
                              <w:rPr>
                                <w:rFonts w:ascii="Arial" w:hAnsi="Arial"/>
                                <w:sz w:val="20"/>
                              </w:rPr>
                              <w:t xml:space="preserve">Selon la taille du tuyau, les lésions vont être végétantes s’il y a de la place, et plutôt </w:t>
                            </w:r>
                            <w:proofErr w:type="spellStart"/>
                            <w:r w:rsidRPr="00D80046">
                              <w:rPr>
                                <w:rFonts w:ascii="Arial" w:hAnsi="Arial"/>
                                <w:sz w:val="20"/>
                              </w:rPr>
                              <w:t>sténosantes</w:t>
                            </w:r>
                            <w:proofErr w:type="spellEnd"/>
                            <w:r w:rsidRPr="00D80046">
                              <w:rPr>
                                <w:rFonts w:ascii="Arial" w:hAnsi="Arial"/>
                                <w:sz w:val="20"/>
                              </w:rPr>
                              <w:t xml:space="preserve"> si le tuyau est étroit. En général dans l’œsophage, les lésions sont peu </w:t>
                            </w:r>
                            <w:proofErr w:type="spellStart"/>
                            <w:r w:rsidRPr="00D80046">
                              <w:rPr>
                                <w:rFonts w:ascii="Arial" w:hAnsi="Arial"/>
                                <w:sz w:val="20"/>
                              </w:rPr>
                              <w:t>végétantes</w:t>
                            </w:r>
                            <w:proofErr w:type="spellEnd"/>
                            <w:r w:rsidRPr="00D80046">
                              <w:rPr>
                                <w:rFonts w:ascii="Arial" w:hAnsi="Arial"/>
                                <w:sz w:val="20"/>
                              </w:rPr>
                              <w:t xml:space="preserve"> mais plutôt </w:t>
                            </w:r>
                            <w:proofErr w:type="spellStart"/>
                            <w:r w:rsidRPr="00D80046">
                              <w:rPr>
                                <w:rFonts w:ascii="Arial" w:hAnsi="Arial"/>
                                <w:sz w:val="20"/>
                              </w:rPr>
                              <w:t>sténosantes</w:t>
                            </w:r>
                            <w:proofErr w:type="spellEnd"/>
                            <w:r w:rsidRPr="00D80046">
                              <w:rPr>
                                <w:rFonts w:ascii="Arial" w:hAnsi="Arial"/>
                                <w:sz w:val="20"/>
                              </w:rPr>
                              <w:t xml:space="preserve">, ulcérées et </w:t>
                            </w:r>
                            <w:proofErr w:type="spellStart"/>
                            <w:r w:rsidRPr="00D80046">
                              <w:rPr>
                                <w:rFonts w:ascii="Arial" w:hAnsi="Arial"/>
                                <w:sz w:val="20"/>
                              </w:rPr>
                              <w:t>infiltrantes</w:t>
                            </w:r>
                            <w:proofErr w:type="spellEnd"/>
                            <w:r w:rsidRPr="00D80046">
                              <w:rPr>
                                <w:rFonts w:ascii="Arial" w:hAnsi="Arial"/>
                                <w:sz w:val="20"/>
                              </w:rPr>
                              <w:t xml:space="preserve">. La tumeur se creuse et infiltre la paroi. </w:t>
                            </w:r>
                          </w:p>
                          <w:p w14:paraId="64B202B5" w14:textId="77777777" w:rsidR="005F004A" w:rsidRDefault="005F004A" w:rsidP="009A052D">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left:0;text-align:left;margin-left:-3.75pt;margin-top:5.05pt;width:242.2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" filled="f" stroked="f">
                <v:textbox>
                  <w:txbxContent>
                    <w:p w14:paraId="793445ED" w14:textId="77777777" w:rsidR="005F004A" w:rsidRPr="00D80046" w:rsidRDefault="005F004A" w:rsidP="009A052D">
                      <w:pPr>
                        <w:jc w:val="both"/>
                        <w:rPr>
                          <w:rFonts w:ascii="Arial" w:hAnsi="Arial"/>
                          <w:sz w:val="20"/>
                        </w:rPr>
                      </w:pPr>
                      <w:r w:rsidRPr="00D80046">
                        <w:rPr>
                          <w:rFonts w:ascii="Arial" w:hAnsi="Arial"/>
                          <w:sz w:val="20"/>
                        </w:rPr>
                        <w:t xml:space="preserve">C’est la tumeur maligne oesophagienne la plus fréquente. C’est une tumeur </w:t>
                      </w:r>
                      <w:proofErr w:type="spellStart"/>
                      <w:r w:rsidRPr="00D80046">
                        <w:rPr>
                          <w:rFonts w:ascii="Arial" w:hAnsi="Arial"/>
                          <w:sz w:val="20"/>
                        </w:rPr>
                        <w:t>malpighienne</w:t>
                      </w:r>
                      <w:proofErr w:type="spellEnd"/>
                      <w:r w:rsidRPr="00D80046">
                        <w:rPr>
                          <w:rFonts w:ascii="Arial" w:hAnsi="Arial"/>
                          <w:sz w:val="20"/>
                        </w:rPr>
                        <w:t xml:space="preserve"> qui possède les caractéristiques des tumeurs des organes creux. Les lésions sont : </w:t>
                      </w:r>
                    </w:p>
                    <w:p w14:paraId="656B8723" w14:textId="77777777" w:rsidR="005F004A" w:rsidRPr="00D80046" w:rsidRDefault="005F004A" w:rsidP="009A052D">
                      <w:pPr>
                        <w:numPr>
                          <w:ilvl w:val="1"/>
                          <w:numId w:val="5"/>
                        </w:numPr>
                        <w:jc w:val="both"/>
                        <w:rPr>
                          <w:rFonts w:ascii="Arial" w:hAnsi="Arial"/>
                          <w:sz w:val="20"/>
                        </w:rPr>
                      </w:pPr>
                      <w:r w:rsidRPr="00D80046">
                        <w:rPr>
                          <w:rFonts w:ascii="Arial" w:hAnsi="Arial"/>
                          <w:sz w:val="20"/>
                        </w:rPr>
                        <w:t>végétantes = saillantes = bourgeonnantes dans la lumière</w:t>
                      </w:r>
                    </w:p>
                    <w:p w14:paraId="692C353C" w14:textId="77777777" w:rsidR="005F004A" w:rsidRPr="00D80046" w:rsidRDefault="005F004A" w:rsidP="009A052D">
                      <w:pPr>
                        <w:numPr>
                          <w:ilvl w:val="1"/>
                          <w:numId w:val="5"/>
                        </w:numPr>
                        <w:jc w:val="both"/>
                        <w:rPr>
                          <w:rFonts w:ascii="Arial" w:hAnsi="Arial"/>
                          <w:sz w:val="20"/>
                        </w:rPr>
                      </w:pPr>
                      <w:r w:rsidRPr="00D80046">
                        <w:rPr>
                          <w:rFonts w:ascii="Arial" w:hAnsi="Arial"/>
                          <w:sz w:val="20"/>
                        </w:rPr>
                        <w:t>ulcérées : elles se creusent, il va y avoir une réaction inflammatoire.</w:t>
                      </w:r>
                    </w:p>
                    <w:p w14:paraId="600331BC" w14:textId="7CAC308D" w:rsidR="005F004A" w:rsidRPr="00D80046" w:rsidRDefault="005F004A" w:rsidP="009A052D">
                      <w:pPr>
                        <w:numPr>
                          <w:ilvl w:val="1"/>
                          <w:numId w:val="5"/>
                        </w:numPr>
                        <w:jc w:val="both"/>
                        <w:rPr>
                          <w:rFonts w:ascii="Arial" w:hAnsi="Arial"/>
                          <w:sz w:val="20"/>
                        </w:rPr>
                      </w:pPr>
                      <w:r w:rsidRPr="00D80046">
                        <w:rPr>
                          <w:rFonts w:ascii="Arial" w:hAnsi="Arial"/>
                          <w:sz w:val="20"/>
                        </w:rPr>
                        <w:t>infiltrantes : elles détruisent alors les structures sous-jacente</w:t>
                      </w:r>
                      <w:r>
                        <w:rPr>
                          <w:rFonts w:ascii="Arial" w:hAnsi="Arial"/>
                          <w:sz w:val="20"/>
                        </w:rPr>
                        <w:t>s</w:t>
                      </w:r>
                    </w:p>
                    <w:p w14:paraId="7597EB8F" w14:textId="77777777" w:rsidR="005F004A" w:rsidRPr="00D80046" w:rsidRDefault="005F004A" w:rsidP="009A052D">
                      <w:pPr>
                        <w:jc w:val="both"/>
                        <w:rPr>
                          <w:rFonts w:ascii="Arial" w:hAnsi="Arial"/>
                          <w:sz w:val="20"/>
                        </w:rPr>
                      </w:pPr>
                    </w:p>
                    <w:p w14:paraId="6034CD3A" w14:textId="77777777" w:rsidR="005F004A" w:rsidRPr="00D80046" w:rsidRDefault="005F004A" w:rsidP="009A052D">
                      <w:pPr>
                        <w:jc w:val="both"/>
                        <w:rPr>
                          <w:rFonts w:ascii="Arial" w:hAnsi="Arial"/>
                          <w:sz w:val="20"/>
                        </w:rPr>
                      </w:pPr>
                      <w:r w:rsidRPr="00D80046">
                        <w:rPr>
                          <w:rFonts w:ascii="Arial" w:hAnsi="Arial"/>
                          <w:sz w:val="20"/>
                        </w:rPr>
                        <w:t xml:space="preserve">Selon la taille du tuyau, les lésions vont être végétantes s’il y a de la place, et plutôt </w:t>
                      </w:r>
                      <w:proofErr w:type="spellStart"/>
                      <w:r w:rsidRPr="00D80046">
                        <w:rPr>
                          <w:rFonts w:ascii="Arial" w:hAnsi="Arial"/>
                          <w:sz w:val="20"/>
                        </w:rPr>
                        <w:t>sténosantes</w:t>
                      </w:r>
                      <w:proofErr w:type="spellEnd"/>
                      <w:r w:rsidRPr="00D80046">
                        <w:rPr>
                          <w:rFonts w:ascii="Arial" w:hAnsi="Arial"/>
                          <w:sz w:val="20"/>
                        </w:rPr>
                        <w:t xml:space="preserve"> si le tuyau est étroit. En général dans l’œsophage, les lésions sont peu </w:t>
                      </w:r>
                      <w:proofErr w:type="spellStart"/>
                      <w:r w:rsidRPr="00D80046">
                        <w:rPr>
                          <w:rFonts w:ascii="Arial" w:hAnsi="Arial"/>
                          <w:sz w:val="20"/>
                        </w:rPr>
                        <w:t>végétantes</w:t>
                      </w:r>
                      <w:proofErr w:type="spellEnd"/>
                      <w:r w:rsidRPr="00D80046">
                        <w:rPr>
                          <w:rFonts w:ascii="Arial" w:hAnsi="Arial"/>
                          <w:sz w:val="20"/>
                        </w:rPr>
                        <w:t xml:space="preserve"> mais plutôt </w:t>
                      </w:r>
                      <w:proofErr w:type="spellStart"/>
                      <w:r w:rsidRPr="00D80046">
                        <w:rPr>
                          <w:rFonts w:ascii="Arial" w:hAnsi="Arial"/>
                          <w:sz w:val="20"/>
                        </w:rPr>
                        <w:t>sténosantes</w:t>
                      </w:r>
                      <w:proofErr w:type="spellEnd"/>
                      <w:r w:rsidRPr="00D80046">
                        <w:rPr>
                          <w:rFonts w:ascii="Arial" w:hAnsi="Arial"/>
                          <w:sz w:val="20"/>
                        </w:rPr>
                        <w:t xml:space="preserve">, ulcérées et </w:t>
                      </w:r>
                      <w:proofErr w:type="spellStart"/>
                      <w:r w:rsidRPr="00D80046">
                        <w:rPr>
                          <w:rFonts w:ascii="Arial" w:hAnsi="Arial"/>
                          <w:sz w:val="20"/>
                        </w:rPr>
                        <w:t>infiltrantes</w:t>
                      </w:r>
                      <w:proofErr w:type="spellEnd"/>
                      <w:r w:rsidRPr="00D80046">
                        <w:rPr>
                          <w:rFonts w:ascii="Arial" w:hAnsi="Arial"/>
                          <w:sz w:val="20"/>
                        </w:rPr>
                        <w:t xml:space="preserve">. La tumeur se creuse et infiltre la paroi. </w:t>
                      </w:r>
                    </w:p>
                    <w:p w14:paraId="64B202B5" w14:textId="77777777" w:rsidR="005F004A" w:rsidRDefault="005F004A" w:rsidP="009A052D">
                      <w:pPr>
                        <w:jc w:val="both"/>
                      </w:pPr>
                    </w:p>
                  </w:txbxContent>
                </v:textbox>
                <w10:wrap type="square"/>
              </v:shape>
            </w:pict>
          </mc:Fallback>
        </mc:AlternateContent>
      </w:r>
    </w:p>
    <w:p w14:paraId="03A45E99" w14:textId="77777777" w:rsidR="009A052D" w:rsidRPr="00D80046" w:rsidRDefault="009A052D" w:rsidP="009A052D">
      <w:pPr>
        <w:jc w:val="center"/>
        <w:rPr>
          <w:rFonts w:ascii="Arial" w:hAnsi="Arial"/>
          <w:sz w:val="20"/>
        </w:rPr>
      </w:pPr>
    </w:p>
    <w:p w14:paraId="53CDCFC0" w14:textId="7499FBAE" w:rsidR="009A052D" w:rsidRPr="00D80046" w:rsidRDefault="00C645BD" w:rsidP="009A052D">
      <w:pPr>
        <w:jc w:val="center"/>
        <w:rPr>
          <w:rFonts w:ascii="Arial" w:hAnsi="Arial"/>
          <w:sz w:val="20"/>
        </w:rPr>
      </w:pPr>
      <w:r>
        <w:rPr>
          <w:rFonts w:ascii="Arial" w:hAnsi="Arial"/>
          <w:noProof/>
          <w:sz w:val="20"/>
        </w:rPr>
        <w:drawing>
          <wp:inline distT="0" distB="0" distL="0" distR="0" wp14:anchorId="7A5B23E8" wp14:editId="3AB60992">
            <wp:extent cx="1109345" cy="347345"/>
            <wp:effectExtent l="0" t="0" r="8255" b="8255"/>
            <wp:docPr id="15" name="Image 15"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347345"/>
                    </a:xfrm>
                    <a:prstGeom prst="rect">
                      <a:avLst/>
                    </a:prstGeom>
                    <a:noFill/>
                    <a:ln>
                      <a:noFill/>
                    </a:ln>
                  </pic:spPr>
                </pic:pic>
              </a:graphicData>
            </a:graphic>
          </wp:inline>
        </w:drawing>
      </w:r>
    </w:p>
    <w:p w14:paraId="19A7CD1F" w14:textId="77777777" w:rsidR="009A052D" w:rsidRPr="00D80046" w:rsidRDefault="009A052D" w:rsidP="009A052D">
      <w:pPr>
        <w:rPr>
          <w:rFonts w:ascii="Arial" w:hAnsi="Arial"/>
          <w:sz w:val="20"/>
        </w:rPr>
      </w:pPr>
    </w:p>
    <w:p w14:paraId="5574E5F8" w14:textId="77777777" w:rsidR="009A052D" w:rsidRPr="00D80046" w:rsidRDefault="009A052D" w:rsidP="009A052D">
      <w:pPr>
        <w:rPr>
          <w:rFonts w:ascii="Arial" w:hAnsi="Arial"/>
          <w:sz w:val="20"/>
        </w:rPr>
      </w:pPr>
    </w:p>
    <w:p w14:paraId="00A72E6B" w14:textId="7B63C68D" w:rsidR="009A052D" w:rsidRPr="004C1288" w:rsidRDefault="00C645BD" w:rsidP="009A052D">
      <w:pPr>
        <w:rPr>
          <w:rFonts w:ascii="Arial" w:hAnsi="Arial"/>
          <w:sz w:val="20"/>
        </w:rPr>
      </w:pPr>
      <w:r>
        <w:rPr>
          <w:noProof/>
        </w:rPr>
        <mc:AlternateContent>
          <mc:Choice Requires="wps">
            <w:drawing>
              <wp:anchor distT="0" distB="0" distL="114300" distR="114300" simplePos="0" relativeHeight="251661824" behindDoc="0" locked="0" layoutInCell="1" allowOverlap="1" wp14:anchorId="157D817B" wp14:editId="3CAAB162">
                <wp:simplePos x="0" y="0"/>
                <wp:positionH relativeFrom="column">
                  <wp:posOffset>2771140</wp:posOffset>
                </wp:positionH>
                <wp:positionV relativeFrom="paragraph">
                  <wp:posOffset>427355</wp:posOffset>
                </wp:positionV>
                <wp:extent cx="1828800" cy="838200"/>
                <wp:effectExtent l="2540" t="0" r="0" b="4445"/>
                <wp:wrapSquare wrapText="bothSides"/>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D0590" w14:textId="77777777" w:rsidR="005F004A" w:rsidRPr="00D80046" w:rsidRDefault="005F004A" w:rsidP="009A052D">
                            <w:pPr>
                              <w:rPr>
                                <w:rFonts w:ascii="Arial" w:hAnsi="Arial"/>
                                <w:sz w:val="20"/>
                              </w:rPr>
                            </w:pPr>
                            <w:r w:rsidRPr="00D80046">
                              <w:rPr>
                                <w:rFonts w:ascii="Arial" w:hAnsi="Arial"/>
                                <w:sz w:val="20"/>
                              </w:rPr>
                              <w:t xml:space="preserve">Au microscope, on observe des massifs tumoraux et une architecture anarchique, les noyaux sont irréguliers... </w:t>
                            </w:r>
                          </w:p>
                          <w:p w14:paraId="50FB53E8"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18.2pt;margin-top:33.65pt;width:2in;height: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" filled="f" stroked="f">
                <v:textbox>
                  <w:txbxContent>
                    <w:p w14:paraId="65ED0590" w14:textId="77777777" w:rsidR="005F004A" w:rsidRPr="00D80046" w:rsidRDefault="005F004A" w:rsidP="009A052D">
                      <w:pPr>
                        <w:rPr>
                          <w:rFonts w:ascii="Arial" w:hAnsi="Arial"/>
                          <w:sz w:val="20"/>
                        </w:rPr>
                      </w:pPr>
                      <w:r w:rsidRPr="00D80046">
                        <w:rPr>
                          <w:rFonts w:ascii="Arial" w:hAnsi="Arial"/>
                          <w:sz w:val="20"/>
                        </w:rPr>
                        <w:t xml:space="preserve">Au microscope, on observe des massifs tumoraux et une architecture anarchique, les noyaux sont irréguliers... </w:t>
                      </w:r>
                    </w:p>
                    <w:p w14:paraId="50FB53E8" w14:textId="77777777" w:rsidR="005F004A" w:rsidRDefault="005F004A"/>
                  </w:txbxContent>
                </v:textbox>
                <w10:wrap type="square"/>
              </v:shape>
            </w:pict>
          </mc:Fallback>
        </mc:AlternateContent>
      </w:r>
      <w:r>
        <w:rPr>
          <w:rFonts w:ascii="Arial" w:hAnsi="Arial"/>
          <w:noProof/>
          <w:sz w:val="20"/>
        </w:rPr>
        <w:drawing>
          <wp:inline distT="0" distB="0" distL="0" distR="0" wp14:anchorId="0ADD0B73" wp14:editId="48C47E72">
            <wp:extent cx="2159000" cy="1879600"/>
            <wp:effectExtent l="0" t="0" r="0" b="0"/>
            <wp:docPr id="16" name="Image 16"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0" cy="1879600"/>
                    </a:xfrm>
                    <a:prstGeom prst="rect">
                      <a:avLst/>
                    </a:prstGeom>
                    <a:noFill/>
                    <a:ln>
                      <a:noFill/>
                    </a:ln>
                  </pic:spPr>
                </pic:pic>
              </a:graphicData>
            </a:graphic>
          </wp:inline>
        </w:drawing>
      </w:r>
    </w:p>
    <w:p w14:paraId="28AC71C0" w14:textId="77777777" w:rsidR="009A052D" w:rsidRPr="00D80046" w:rsidRDefault="009A052D" w:rsidP="009A052D">
      <w:pPr>
        <w:rPr>
          <w:rFonts w:ascii="Arial" w:hAnsi="Arial"/>
          <w:sz w:val="20"/>
        </w:rPr>
      </w:pPr>
    </w:p>
    <w:p w14:paraId="7A949309" w14:textId="77777777" w:rsidR="009A052D" w:rsidRPr="00D80046" w:rsidRDefault="009A052D" w:rsidP="009A052D">
      <w:pPr>
        <w:rPr>
          <w:rFonts w:ascii="Arial" w:hAnsi="Arial"/>
          <w:sz w:val="20"/>
        </w:rPr>
      </w:pPr>
    </w:p>
    <w:p w14:paraId="30D9C621" w14:textId="77777777" w:rsidR="009A052D" w:rsidRPr="00D80046" w:rsidRDefault="002D23EF" w:rsidP="009A052D">
      <w:pPr>
        <w:numPr>
          <w:ilvl w:val="0"/>
          <w:numId w:val="9"/>
        </w:numPr>
        <w:rPr>
          <w:rFonts w:ascii="Arial" w:hAnsi="Arial"/>
          <w:b/>
          <w:sz w:val="20"/>
        </w:rPr>
      </w:pPr>
      <w:r w:rsidRPr="00D80046">
        <w:rPr>
          <w:rFonts w:ascii="Arial" w:hAnsi="Arial"/>
          <w:b/>
          <w:sz w:val="20"/>
        </w:rPr>
        <w:t xml:space="preserve">Adénocarcinome sur </w:t>
      </w:r>
      <w:proofErr w:type="spellStart"/>
      <w:r w:rsidRPr="00D80046">
        <w:rPr>
          <w:rFonts w:ascii="Arial" w:hAnsi="Arial"/>
          <w:b/>
          <w:sz w:val="20"/>
        </w:rPr>
        <w:t>endobrachyoesophage</w:t>
      </w:r>
      <w:proofErr w:type="spellEnd"/>
    </w:p>
    <w:p w14:paraId="2D92B9FB" w14:textId="77777777" w:rsidR="009A052D" w:rsidRPr="00D80046" w:rsidRDefault="009A052D" w:rsidP="009A052D">
      <w:pPr>
        <w:rPr>
          <w:rFonts w:ascii="Arial" w:hAnsi="Arial"/>
          <w:sz w:val="20"/>
        </w:rPr>
      </w:pPr>
    </w:p>
    <w:p w14:paraId="70F58B6D" w14:textId="77777777" w:rsidR="009A052D" w:rsidRPr="00D80046" w:rsidRDefault="002D23EF" w:rsidP="009A052D">
      <w:pPr>
        <w:rPr>
          <w:rFonts w:ascii="Arial" w:hAnsi="Arial"/>
          <w:sz w:val="20"/>
        </w:rPr>
      </w:pPr>
      <w:r w:rsidRPr="00D80046">
        <w:rPr>
          <w:rFonts w:ascii="Arial" w:hAnsi="Arial"/>
          <w:sz w:val="20"/>
        </w:rPr>
        <w:t xml:space="preserve">Plus rare. Il y a formation de glandes tumorales d’aspect irrégulier. </w:t>
      </w:r>
    </w:p>
    <w:p w14:paraId="16F2CC1C" w14:textId="77777777" w:rsidR="009A052D" w:rsidRPr="00D80046" w:rsidRDefault="009A052D" w:rsidP="009A052D">
      <w:pPr>
        <w:rPr>
          <w:rFonts w:ascii="Arial" w:hAnsi="Arial"/>
          <w:sz w:val="20"/>
        </w:rPr>
      </w:pPr>
    </w:p>
    <w:p w14:paraId="7B8D1D38" w14:textId="41E0C451" w:rsidR="009A052D" w:rsidRPr="00D80046" w:rsidRDefault="00C645BD" w:rsidP="009A052D">
      <w:pPr>
        <w:jc w:val="center"/>
        <w:rPr>
          <w:rFonts w:ascii="Arial" w:hAnsi="Arial"/>
          <w:b/>
          <w:u w:val="single"/>
        </w:rPr>
      </w:pPr>
      <w:r>
        <w:rPr>
          <w:rFonts w:ascii="Arial" w:hAnsi="Arial"/>
          <w:noProof/>
          <w:sz w:val="20"/>
        </w:rPr>
        <w:drawing>
          <wp:inline distT="0" distB="0" distL="0" distR="0" wp14:anchorId="5D0D045B" wp14:editId="2CA49B26">
            <wp:extent cx="2590800" cy="1591945"/>
            <wp:effectExtent l="0" t="0" r="0" b="8255"/>
            <wp:docPr id="17" name="Image 17"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591945"/>
                    </a:xfrm>
                    <a:prstGeom prst="rect">
                      <a:avLst/>
                    </a:prstGeom>
                    <a:noFill/>
                    <a:ln>
                      <a:noFill/>
                    </a:ln>
                  </pic:spPr>
                </pic:pic>
              </a:graphicData>
            </a:graphic>
          </wp:inline>
        </w:drawing>
      </w:r>
    </w:p>
    <w:p w14:paraId="6FA6DF62" w14:textId="77777777" w:rsidR="009A052D" w:rsidRPr="00D80046" w:rsidRDefault="002D23EF" w:rsidP="009A052D">
      <w:pPr>
        <w:numPr>
          <w:ilvl w:val="0"/>
          <w:numId w:val="5"/>
        </w:numPr>
        <w:rPr>
          <w:rFonts w:ascii="Arial" w:hAnsi="Arial"/>
          <w:b/>
          <w:sz w:val="20"/>
        </w:rPr>
      </w:pPr>
      <w:r w:rsidRPr="00D80046">
        <w:rPr>
          <w:rFonts w:ascii="Arial" w:hAnsi="Arial"/>
          <w:b/>
          <w:u w:val="single"/>
        </w:rPr>
        <w:br w:type="page"/>
      </w:r>
      <w:r w:rsidRPr="00D80046">
        <w:rPr>
          <w:rFonts w:ascii="Arial" w:hAnsi="Arial"/>
          <w:b/>
          <w:u w:val="single"/>
        </w:rPr>
        <w:lastRenderedPageBreak/>
        <w:t>L’estomac</w:t>
      </w:r>
    </w:p>
    <w:p w14:paraId="6FD49E1F" w14:textId="77777777" w:rsidR="009A052D" w:rsidRPr="00D80046" w:rsidRDefault="009A052D" w:rsidP="009A052D">
      <w:pPr>
        <w:rPr>
          <w:rFonts w:ascii="Arial" w:hAnsi="Arial"/>
        </w:rPr>
      </w:pPr>
    </w:p>
    <w:p w14:paraId="4AC2FE47" w14:textId="77777777" w:rsidR="009A052D" w:rsidRPr="00D80046" w:rsidRDefault="002D23EF" w:rsidP="009A052D">
      <w:pPr>
        <w:numPr>
          <w:ilvl w:val="0"/>
          <w:numId w:val="12"/>
        </w:numPr>
        <w:rPr>
          <w:rFonts w:ascii="Arial" w:hAnsi="Arial"/>
          <w:b/>
          <w:sz w:val="22"/>
          <w:u w:val="single"/>
        </w:rPr>
      </w:pPr>
      <w:r w:rsidRPr="00D80046">
        <w:rPr>
          <w:rFonts w:ascii="Arial" w:hAnsi="Arial"/>
          <w:sz w:val="22"/>
          <w:u w:val="single"/>
        </w:rPr>
        <w:t>Histologie normale de l’estomac</w:t>
      </w:r>
    </w:p>
    <w:p w14:paraId="35A1BCBD" w14:textId="77777777" w:rsidR="009A052D" w:rsidRPr="00D80046" w:rsidRDefault="009A052D" w:rsidP="009A052D">
      <w:pPr>
        <w:rPr>
          <w:rFonts w:ascii="Arial" w:hAnsi="Arial"/>
          <w:sz w:val="22"/>
        </w:rPr>
      </w:pPr>
    </w:p>
    <w:p w14:paraId="18D27B6D" w14:textId="77777777" w:rsidR="009A052D" w:rsidRPr="00D80046" w:rsidRDefault="009A052D" w:rsidP="009A052D">
      <w:pPr>
        <w:jc w:val="both"/>
        <w:rPr>
          <w:rFonts w:ascii="Arial" w:hAnsi="Arial"/>
          <w:sz w:val="20"/>
        </w:rPr>
      </w:pPr>
    </w:p>
    <w:p w14:paraId="5DD5B320" w14:textId="274195B7" w:rsidR="009A052D" w:rsidRPr="00D80046" w:rsidRDefault="00C645BD" w:rsidP="009A052D">
      <w:pPr>
        <w:jc w:val="center"/>
        <w:rPr>
          <w:rFonts w:ascii="Arial" w:hAnsi="Arial"/>
          <w:b/>
          <w:sz w:val="22"/>
        </w:rPr>
      </w:pPr>
      <w:r>
        <w:rPr>
          <w:noProof/>
        </w:rPr>
        <mc:AlternateContent>
          <mc:Choice Requires="wps">
            <w:drawing>
              <wp:anchor distT="0" distB="0" distL="114300" distR="114300" simplePos="0" relativeHeight="251662848" behindDoc="0" locked="0" layoutInCell="1" allowOverlap="1" wp14:anchorId="576CFF22" wp14:editId="0C7CB53D">
                <wp:simplePos x="0" y="0"/>
                <wp:positionH relativeFrom="column">
                  <wp:posOffset>0</wp:posOffset>
                </wp:positionH>
                <wp:positionV relativeFrom="paragraph">
                  <wp:posOffset>0</wp:posOffset>
                </wp:positionV>
                <wp:extent cx="2466340" cy="1675765"/>
                <wp:effectExtent l="0" t="0" r="0" b="635"/>
                <wp:wrapSquare wrapText="bothSides"/>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6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8136" w14:textId="77777777" w:rsidR="005F004A" w:rsidRPr="00D80046" w:rsidRDefault="005F004A" w:rsidP="009A052D">
                            <w:pPr>
                              <w:jc w:val="both"/>
                              <w:rPr>
                                <w:rFonts w:ascii="Arial" w:hAnsi="Arial"/>
                                <w:sz w:val="20"/>
                              </w:rPr>
                            </w:pPr>
                            <w:r w:rsidRPr="00D80046">
                              <w:rPr>
                                <w:rFonts w:ascii="Arial" w:hAnsi="Arial"/>
                                <w:b/>
                                <w:sz w:val="20"/>
                              </w:rPr>
                              <w:t>Le Fundus</w:t>
                            </w:r>
                            <w:r w:rsidRPr="00D80046">
                              <w:rPr>
                                <w:rFonts w:ascii="Arial" w:hAnsi="Arial"/>
                                <w:sz w:val="20"/>
                              </w:rPr>
                              <w:t> : Il occupe 4/5</w:t>
                            </w:r>
                            <w:r w:rsidRPr="00D80046">
                              <w:rPr>
                                <w:rFonts w:ascii="Arial" w:hAnsi="Arial"/>
                                <w:sz w:val="20"/>
                                <w:vertAlign w:val="superscript"/>
                              </w:rPr>
                              <w:t>ème</w:t>
                            </w:r>
                            <w:r w:rsidRPr="00D80046">
                              <w:rPr>
                                <w:rFonts w:ascii="Arial" w:hAnsi="Arial"/>
                                <w:sz w:val="20"/>
                              </w:rPr>
                              <w:t xml:space="preserve"> de la muqueuse gastrique. La muqueuse gastrique est un épithélium glandulaire </w:t>
                            </w:r>
                            <w:proofErr w:type="spellStart"/>
                            <w:r w:rsidRPr="00D80046">
                              <w:rPr>
                                <w:rFonts w:ascii="Arial" w:hAnsi="Arial"/>
                                <w:sz w:val="20"/>
                              </w:rPr>
                              <w:t>mucosécrétant</w:t>
                            </w:r>
                            <w:proofErr w:type="spellEnd"/>
                            <w:r w:rsidRPr="00D80046">
                              <w:rPr>
                                <w:rFonts w:ascii="Arial" w:hAnsi="Arial"/>
                                <w:sz w:val="20"/>
                              </w:rPr>
                              <w:t xml:space="preserve"> constitué de structures </w:t>
                            </w:r>
                            <w:proofErr w:type="spellStart"/>
                            <w:r w:rsidRPr="00D80046">
                              <w:rPr>
                                <w:rFonts w:ascii="Arial" w:hAnsi="Arial"/>
                                <w:sz w:val="20"/>
                              </w:rPr>
                              <w:t>infundibulaires</w:t>
                            </w:r>
                            <w:proofErr w:type="spellEnd"/>
                            <w:r w:rsidRPr="00D80046">
                              <w:rPr>
                                <w:rFonts w:ascii="Arial" w:hAnsi="Arial"/>
                                <w:sz w:val="20"/>
                              </w:rPr>
                              <w:t xml:space="preserve"> superficielles et des glandes qui occupent la grande partie de la muqueuse en profondeur. Ces glandes sont essentiellement constituées de cellules bordantes pariétales qui sécrètent de l’acide chlorhydrique dans une lumière réduite. </w:t>
                            </w:r>
                          </w:p>
                          <w:p w14:paraId="2723B788" w14:textId="77777777" w:rsidR="005F004A" w:rsidRPr="00D80046" w:rsidRDefault="005F004A" w:rsidP="009A052D">
                            <w:pPr>
                              <w:jc w:val="both"/>
                              <w:rPr>
                                <w:rFonts w:ascii="Arial" w:hAnsi="Arial"/>
                                <w:sz w:val="20"/>
                              </w:rPr>
                            </w:pPr>
                          </w:p>
                          <w:p w14:paraId="204497C0"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0;margin-top:0;width:194.2pt;height:13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K7sCAADE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" filled="f" stroked="f">
                <v:textbox>
                  <w:txbxContent>
                    <w:p w14:paraId="1C028136" w14:textId="77777777" w:rsidR="005F004A" w:rsidRPr="00D80046" w:rsidRDefault="005F004A" w:rsidP="009A052D">
                      <w:pPr>
                        <w:jc w:val="both"/>
                        <w:rPr>
                          <w:rFonts w:ascii="Arial" w:hAnsi="Arial"/>
                          <w:sz w:val="20"/>
                        </w:rPr>
                      </w:pPr>
                      <w:r w:rsidRPr="00D80046">
                        <w:rPr>
                          <w:rFonts w:ascii="Arial" w:hAnsi="Arial"/>
                          <w:b/>
                          <w:sz w:val="20"/>
                        </w:rPr>
                        <w:t>Le Fundus</w:t>
                      </w:r>
                      <w:r w:rsidRPr="00D80046">
                        <w:rPr>
                          <w:rFonts w:ascii="Arial" w:hAnsi="Arial"/>
                          <w:sz w:val="20"/>
                        </w:rPr>
                        <w:t> : Il occupe 4/5</w:t>
                      </w:r>
                      <w:r w:rsidRPr="00D80046">
                        <w:rPr>
                          <w:rFonts w:ascii="Arial" w:hAnsi="Arial"/>
                          <w:sz w:val="20"/>
                          <w:vertAlign w:val="superscript"/>
                        </w:rPr>
                        <w:t>ème</w:t>
                      </w:r>
                      <w:r w:rsidRPr="00D80046">
                        <w:rPr>
                          <w:rFonts w:ascii="Arial" w:hAnsi="Arial"/>
                          <w:sz w:val="20"/>
                        </w:rPr>
                        <w:t xml:space="preserve"> de la muqueuse gastrique. La muqueuse gastrique est un épithélium glandulaire </w:t>
                      </w:r>
                      <w:proofErr w:type="spellStart"/>
                      <w:r w:rsidRPr="00D80046">
                        <w:rPr>
                          <w:rFonts w:ascii="Arial" w:hAnsi="Arial"/>
                          <w:sz w:val="20"/>
                        </w:rPr>
                        <w:t>mucosécrétant</w:t>
                      </w:r>
                      <w:proofErr w:type="spellEnd"/>
                      <w:r w:rsidRPr="00D80046">
                        <w:rPr>
                          <w:rFonts w:ascii="Arial" w:hAnsi="Arial"/>
                          <w:sz w:val="20"/>
                        </w:rPr>
                        <w:t xml:space="preserve"> constitué de structures </w:t>
                      </w:r>
                      <w:proofErr w:type="spellStart"/>
                      <w:r w:rsidRPr="00D80046">
                        <w:rPr>
                          <w:rFonts w:ascii="Arial" w:hAnsi="Arial"/>
                          <w:sz w:val="20"/>
                        </w:rPr>
                        <w:t>infundibulaires</w:t>
                      </w:r>
                      <w:proofErr w:type="spellEnd"/>
                      <w:r w:rsidRPr="00D80046">
                        <w:rPr>
                          <w:rFonts w:ascii="Arial" w:hAnsi="Arial"/>
                          <w:sz w:val="20"/>
                        </w:rPr>
                        <w:t xml:space="preserve"> superficielles et des glandes qui occupent la grande partie de la muqueuse en profondeur. Ces glandes sont essentiellement constituées de cellules bordantes pariétales qui sécrètent de l’acide chlorhydrique dans une lumière réduite. </w:t>
                      </w:r>
                    </w:p>
                    <w:p w14:paraId="2723B788" w14:textId="77777777" w:rsidR="005F004A" w:rsidRPr="00D80046" w:rsidRDefault="005F004A" w:rsidP="009A052D">
                      <w:pPr>
                        <w:jc w:val="both"/>
                        <w:rPr>
                          <w:rFonts w:ascii="Arial" w:hAnsi="Arial"/>
                          <w:sz w:val="20"/>
                        </w:rPr>
                      </w:pPr>
                    </w:p>
                    <w:p w14:paraId="204497C0" w14:textId="77777777" w:rsidR="005F004A" w:rsidRDefault="005F004A"/>
                  </w:txbxContent>
                </v:textbox>
                <w10:wrap type="square"/>
              </v:shape>
            </w:pict>
          </mc:Fallback>
        </mc:AlternateContent>
      </w:r>
      <w:r>
        <w:rPr>
          <w:rFonts w:ascii="Arial" w:hAnsi="Arial"/>
          <w:b/>
          <w:noProof/>
          <w:sz w:val="22"/>
        </w:rPr>
        <w:drawing>
          <wp:inline distT="0" distB="0" distL="0" distR="0" wp14:anchorId="0B84A0A8" wp14:editId="68C66987">
            <wp:extent cx="2692400" cy="1896745"/>
            <wp:effectExtent l="0" t="0" r="0" b="8255"/>
            <wp:docPr id="18" name="Image 18"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2400" cy="1896745"/>
                    </a:xfrm>
                    <a:prstGeom prst="rect">
                      <a:avLst/>
                    </a:prstGeom>
                    <a:noFill/>
                    <a:ln>
                      <a:noFill/>
                    </a:ln>
                  </pic:spPr>
                </pic:pic>
              </a:graphicData>
            </a:graphic>
          </wp:inline>
        </w:drawing>
      </w:r>
    </w:p>
    <w:p w14:paraId="6A45CB1C" w14:textId="77777777" w:rsidR="009A052D" w:rsidRPr="00D80046" w:rsidRDefault="009A052D" w:rsidP="009A052D">
      <w:pPr>
        <w:rPr>
          <w:rFonts w:ascii="Arial" w:hAnsi="Arial"/>
          <w:b/>
          <w:sz w:val="22"/>
        </w:rPr>
      </w:pPr>
    </w:p>
    <w:p w14:paraId="128DCE03" w14:textId="76E7FA70" w:rsidR="009A052D" w:rsidRPr="00D80046" w:rsidRDefault="00C645BD" w:rsidP="009A052D">
      <w:pPr>
        <w:rPr>
          <w:rFonts w:ascii="Arial" w:hAnsi="Arial"/>
          <w:b/>
          <w:sz w:val="22"/>
        </w:rPr>
      </w:pPr>
      <w:r>
        <w:rPr>
          <w:rFonts w:ascii="Arial" w:hAnsi="Arial"/>
          <w:b/>
          <w:noProof/>
          <w:sz w:val="22"/>
        </w:rPr>
        <mc:AlternateContent>
          <mc:Choice Requires="wps">
            <w:drawing>
              <wp:anchor distT="0" distB="0" distL="114300" distR="114300" simplePos="0" relativeHeight="251663872" behindDoc="0" locked="0" layoutInCell="1" allowOverlap="1" wp14:anchorId="7A1416AF" wp14:editId="3FB75295">
                <wp:simplePos x="0" y="0"/>
                <wp:positionH relativeFrom="column">
                  <wp:posOffset>3304540</wp:posOffset>
                </wp:positionH>
                <wp:positionV relativeFrom="paragraph">
                  <wp:posOffset>159385</wp:posOffset>
                </wp:positionV>
                <wp:extent cx="2362200" cy="1447800"/>
                <wp:effectExtent l="2540" t="0" r="0" b="5715"/>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2CDD7" w14:textId="77777777" w:rsidR="005F004A" w:rsidRPr="00D80046" w:rsidRDefault="005F004A" w:rsidP="009A052D">
                            <w:pPr>
                              <w:jc w:val="both"/>
                              <w:rPr>
                                <w:rFonts w:ascii="Arial" w:hAnsi="Arial"/>
                                <w:sz w:val="20"/>
                              </w:rPr>
                            </w:pPr>
                            <w:r w:rsidRPr="00D80046">
                              <w:rPr>
                                <w:rFonts w:ascii="Arial" w:hAnsi="Arial"/>
                                <w:b/>
                                <w:sz w:val="20"/>
                              </w:rPr>
                              <w:t>L’antre et le pylore</w:t>
                            </w:r>
                            <w:r w:rsidRPr="00D80046">
                              <w:rPr>
                                <w:rFonts w:ascii="Arial" w:hAnsi="Arial"/>
                                <w:sz w:val="20"/>
                              </w:rPr>
                              <w:t xml:space="preserve"> : Ils se trouvent dans la région très distale de l’estomac beaucoup moins étendue que le fundus. La muqueuse gastrique contient aussi des structures </w:t>
                            </w:r>
                            <w:proofErr w:type="spellStart"/>
                            <w:r w:rsidRPr="00D80046">
                              <w:rPr>
                                <w:rFonts w:ascii="Arial" w:hAnsi="Arial"/>
                                <w:sz w:val="20"/>
                              </w:rPr>
                              <w:t>infundibulaires</w:t>
                            </w:r>
                            <w:proofErr w:type="spellEnd"/>
                            <w:r w:rsidRPr="00D80046">
                              <w:rPr>
                                <w:rFonts w:ascii="Arial" w:hAnsi="Arial"/>
                                <w:sz w:val="20"/>
                              </w:rPr>
                              <w:t xml:space="preserve"> superficielles et en-dessous des glandes </w:t>
                            </w:r>
                            <w:proofErr w:type="spellStart"/>
                            <w:r w:rsidRPr="00D80046">
                              <w:rPr>
                                <w:rFonts w:ascii="Arial" w:hAnsi="Arial"/>
                                <w:sz w:val="20"/>
                              </w:rPr>
                              <w:t>mucosécrétantes</w:t>
                            </w:r>
                            <w:proofErr w:type="spellEnd"/>
                            <w:r w:rsidRPr="00D80046">
                              <w:rPr>
                                <w:rFonts w:ascii="Arial" w:hAnsi="Arial"/>
                                <w:sz w:val="20"/>
                              </w:rPr>
                              <w:t>.</w:t>
                            </w:r>
                          </w:p>
                          <w:p w14:paraId="117F804F"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260.2pt;margin-top:12.55pt;width:186pt;height:1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" filled="f" stroked="f">
                <v:textbox>
                  <w:txbxContent>
                    <w:p w14:paraId="4862CDD7" w14:textId="77777777" w:rsidR="005F004A" w:rsidRPr="00D80046" w:rsidRDefault="005F004A" w:rsidP="009A052D">
                      <w:pPr>
                        <w:jc w:val="both"/>
                        <w:rPr>
                          <w:rFonts w:ascii="Arial" w:hAnsi="Arial"/>
                          <w:sz w:val="20"/>
                        </w:rPr>
                      </w:pPr>
                      <w:r w:rsidRPr="00D80046">
                        <w:rPr>
                          <w:rFonts w:ascii="Arial" w:hAnsi="Arial"/>
                          <w:b/>
                          <w:sz w:val="20"/>
                        </w:rPr>
                        <w:t>L’antre et le pylore</w:t>
                      </w:r>
                      <w:r w:rsidRPr="00D80046">
                        <w:rPr>
                          <w:rFonts w:ascii="Arial" w:hAnsi="Arial"/>
                          <w:sz w:val="20"/>
                        </w:rPr>
                        <w:t xml:space="preserve"> : Ils se trouvent dans la région très distale de l’estomac beaucoup moins étendue que le fundus. La muqueuse gastrique contient aussi des structures </w:t>
                      </w:r>
                      <w:proofErr w:type="spellStart"/>
                      <w:r w:rsidRPr="00D80046">
                        <w:rPr>
                          <w:rFonts w:ascii="Arial" w:hAnsi="Arial"/>
                          <w:sz w:val="20"/>
                        </w:rPr>
                        <w:t>infundibulaires</w:t>
                      </w:r>
                      <w:proofErr w:type="spellEnd"/>
                      <w:r w:rsidRPr="00D80046">
                        <w:rPr>
                          <w:rFonts w:ascii="Arial" w:hAnsi="Arial"/>
                          <w:sz w:val="20"/>
                        </w:rPr>
                        <w:t xml:space="preserve"> superficielles et en-dessous des glandes </w:t>
                      </w:r>
                      <w:proofErr w:type="spellStart"/>
                      <w:r w:rsidRPr="00D80046">
                        <w:rPr>
                          <w:rFonts w:ascii="Arial" w:hAnsi="Arial"/>
                          <w:sz w:val="20"/>
                        </w:rPr>
                        <w:t>mucosécrétantes</w:t>
                      </w:r>
                      <w:proofErr w:type="spellEnd"/>
                      <w:r w:rsidRPr="00D80046">
                        <w:rPr>
                          <w:rFonts w:ascii="Arial" w:hAnsi="Arial"/>
                          <w:sz w:val="20"/>
                        </w:rPr>
                        <w:t>.</w:t>
                      </w:r>
                    </w:p>
                    <w:p w14:paraId="117F804F" w14:textId="77777777" w:rsidR="005F004A" w:rsidRDefault="005F004A"/>
                  </w:txbxContent>
                </v:textbox>
              </v:shape>
            </w:pict>
          </mc:Fallback>
        </mc:AlternateContent>
      </w:r>
      <w:r>
        <w:rPr>
          <w:rFonts w:ascii="Arial" w:hAnsi="Arial"/>
          <w:b/>
          <w:noProof/>
          <w:sz w:val="22"/>
        </w:rPr>
        <w:drawing>
          <wp:inline distT="0" distB="0" distL="0" distR="0" wp14:anchorId="6FB7269E" wp14:editId="3C2D9BC1">
            <wp:extent cx="2616200" cy="1727200"/>
            <wp:effectExtent l="0" t="0" r="0" b="0"/>
            <wp:docPr id="19" name="Image 19"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6200" cy="1727200"/>
                    </a:xfrm>
                    <a:prstGeom prst="rect">
                      <a:avLst/>
                    </a:prstGeom>
                    <a:noFill/>
                    <a:ln>
                      <a:noFill/>
                    </a:ln>
                  </pic:spPr>
                </pic:pic>
              </a:graphicData>
            </a:graphic>
          </wp:inline>
        </w:drawing>
      </w:r>
    </w:p>
    <w:p w14:paraId="6524FE96" w14:textId="77777777" w:rsidR="009A052D" w:rsidRPr="00D80046" w:rsidRDefault="009A052D" w:rsidP="009A052D">
      <w:pPr>
        <w:rPr>
          <w:rFonts w:ascii="Arial" w:hAnsi="Arial"/>
          <w:b/>
          <w:sz w:val="22"/>
        </w:rPr>
      </w:pPr>
    </w:p>
    <w:p w14:paraId="5747B4DB" w14:textId="77777777" w:rsidR="009A052D" w:rsidRPr="00D80046" w:rsidRDefault="009A052D" w:rsidP="009A052D">
      <w:pPr>
        <w:rPr>
          <w:rFonts w:ascii="Arial" w:hAnsi="Arial"/>
          <w:b/>
          <w:sz w:val="22"/>
        </w:rPr>
      </w:pPr>
    </w:p>
    <w:p w14:paraId="74F212C4" w14:textId="77777777" w:rsidR="009A052D" w:rsidRPr="00D80046" w:rsidRDefault="002D23EF" w:rsidP="009A052D">
      <w:pPr>
        <w:numPr>
          <w:ilvl w:val="0"/>
          <w:numId w:val="12"/>
        </w:numPr>
        <w:rPr>
          <w:rFonts w:ascii="Arial" w:hAnsi="Arial"/>
          <w:b/>
          <w:sz w:val="22"/>
          <w:u w:val="single"/>
        </w:rPr>
      </w:pPr>
      <w:r w:rsidRPr="00D80046">
        <w:rPr>
          <w:rFonts w:ascii="Arial" w:hAnsi="Arial"/>
          <w:sz w:val="22"/>
          <w:u w:val="single"/>
        </w:rPr>
        <w:t>Pathologies inflammatoires</w:t>
      </w:r>
      <w:r w:rsidRPr="00606577">
        <w:rPr>
          <w:rFonts w:ascii="Arial" w:hAnsi="Arial"/>
          <w:sz w:val="22"/>
        </w:rPr>
        <w:t xml:space="preserve"> </w:t>
      </w:r>
      <w:r w:rsidRPr="00D80046">
        <w:rPr>
          <w:rFonts w:ascii="Arial" w:hAnsi="Arial"/>
          <w:sz w:val="22"/>
        </w:rPr>
        <w:t xml:space="preserve">        ++++ fréquent</w:t>
      </w:r>
    </w:p>
    <w:p w14:paraId="05C6E7E9" w14:textId="77777777" w:rsidR="009A052D" w:rsidRPr="00D80046" w:rsidRDefault="009A052D" w:rsidP="009A052D">
      <w:pPr>
        <w:rPr>
          <w:rFonts w:ascii="Arial" w:hAnsi="Arial"/>
          <w:b/>
          <w:sz w:val="22"/>
          <w:u w:val="single"/>
        </w:rPr>
      </w:pPr>
    </w:p>
    <w:p w14:paraId="3ABB8F1D" w14:textId="77777777" w:rsidR="009A052D" w:rsidRPr="00D80046" w:rsidRDefault="002D23EF" w:rsidP="009A052D">
      <w:pPr>
        <w:numPr>
          <w:ilvl w:val="0"/>
          <w:numId w:val="13"/>
        </w:numPr>
        <w:rPr>
          <w:rFonts w:ascii="Arial" w:hAnsi="Arial"/>
          <w:b/>
          <w:sz w:val="22"/>
          <w:u w:val="single"/>
        </w:rPr>
      </w:pPr>
      <w:r w:rsidRPr="00D80046">
        <w:rPr>
          <w:rFonts w:ascii="Arial" w:hAnsi="Arial"/>
          <w:sz w:val="20"/>
          <w:u w:val="single"/>
        </w:rPr>
        <w:t>Non infectieuse</w:t>
      </w:r>
    </w:p>
    <w:p w14:paraId="486E3196" w14:textId="77777777" w:rsidR="009A052D" w:rsidRPr="00D80046" w:rsidRDefault="009A052D" w:rsidP="009A052D">
      <w:pPr>
        <w:rPr>
          <w:rFonts w:ascii="Arial" w:hAnsi="Arial"/>
          <w:sz w:val="20"/>
          <w:u w:val="single"/>
        </w:rPr>
      </w:pPr>
    </w:p>
    <w:p w14:paraId="46713077" w14:textId="48E16B61" w:rsidR="009A052D" w:rsidRPr="00D80046" w:rsidRDefault="00C645BD" w:rsidP="009A052D">
      <w:pPr>
        <w:jc w:val="both"/>
        <w:rPr>
          <w:rFonts w:ascii="Arial" w:hAnsi="Arial"/>
          <w:sz w:val="20"/>
        </w:rPr>
      </w:pPr>
      <w:r>
        <w:rPr>
          <w:noProof/>
        </w:rPr>
        <mc:AlternateContent>
          <mc:Choice Requires="wps">
            <w:drawing>
              <wp:anchor distT="0" distB="0" distL="114300" distR="114300" simplePos="0" relativeHeight="251665920" behindDoc="0" locked="0" layoutInCell="1" allowOverlap="1" wp14:anchorId="60515CBB" wp14:editId="5D52B472">
                <wp:simplePos x="0" y="0"/>
                <wp:positionH relativeFrom="column">
                  <wp:posOffset>4218940</wp:posOffset>
                </wp:positionH>
                <wp:positionV relativeFrom="paragraph">
                  <wp:posOffset>73025</wp:posOffset>
                </wp:positionV>
                <wp:extent cx="1905000" cy="2590800"/>
                <wp:effectExtent l="2540" t="0" r="0" b="3175"/>
                <wp:wrapSquare wrapText="bothSides"/>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8D433" w14:textId="77777777" w:rsidR="005F004A" w:rsidRPr="00D80046" w:rsidRDefault="005F004A" w:rsidP="009A052D">
                            <w:pPr>
                              <w:rPr>
                                <w:rFonts w:ascii="Arial" w:hAnsi="Arial"/>
                                <w:sz w:val="20"/>
                              </w:rPr>
                            </w:pPr>
                            <w:r w:rsidRPr="00D80046">
                              <w:rPr>
                                <w:rFonts w:ascii="Arial" w:hAnsi="Arial"/>
                                <w:sz w:val="20"/>
                              </w:rPr>
                              <w:t xml:space="preserve">C’est une inflammation à </w:t>
                            </w:r>
                            <w:r w:rsidRPr="00D80046">
                              <w:rPr>
                                <w:rFonts w:ascii="Arial" w:hAnsi="Arial"/>
                                <w:b/>
                                <w:sz w:val="20"/>
                              </w:rPr>
                              <w:t>polynucléaires neutrophiles </w:t>
                            </w:r>
                            <w:r w:rsidRPr="00D80046">
                              <w:rPr>
                                <w:rFonts w:ascii="Arial" w:hAnsi="Arial"/>
                                <w:sz w:val="20"/>
                              </w:rPr>
                              <w:t xml:space="preserve">(PNN). On observe une </w:t>
                            </w:r>
                            <w:r w:rsidRPr="00D80046">
                              <w:rPr>
                                <w:rFonts w:ascii="Arial" w:hAnsi="Arial"/>
                                <w:b/>
                                <w:sz w:val="20"/>
                              </w:rPr>
                              <w:t>nécrose de la muqueuse</w:t>
                            </w:r>
                            <w:r w:rsidRPr="00D80046">
                              <w:rPr>
                                <w:rFonts w:ascii="Arial" w:hAnsi="Arial"/>
                                <w:sz w:val="20"/>
                              </w:rPr>
                              <w:t xml:space="preserve"> en superficie qui provoque l’inflammation à PNN, une congestion/œdème/diapédèse etc… aboutissant à une </w:t>
                            </w:r>
                            <w:r w:rsidRPr="004C1288">
                              <w:rPr>
                                <w:rFonts w:ascii="Arial" w:hAnsi="Arial"/>
                                <w:sz w:val="20"/>
                                <w:u w:val="single"/>
                              </w:rPr>
                              <w:t>érosion aiguë</w:t>
                            </w:r>
                            <w:r w:rsidRPr="00D80046">
                              <w:rPr>
                                <w:rFonts w:ascii="Arial" w:hAnsi="Arial"/>
                                <w:sz w:val="20"/>
                              </w:rPr>
                              <w:t xml:space="preserve"> de la muqueuse. Les vaisseaux sont eux aussi nécrosés et s’ouvrent dans la lumière gastrique provoquant les hémorragies.</w:t>
                            </w:r>
                          </w:p>
                          <w:p w14:paraId="6721587B" w14:textId="77777777" w:rsidR="005F004A" w:rsidRDefault="005F004A" w:rsidP="009A0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332.2pt;margin-top:5.75pt;width:150pt;height:2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" filled="f" stroked="f">
                <v:textbox>
                  <w:txbxContent>
                    <w:p w14:paraId="08E8D433" w14:textId="77777777" w:rsidR="005F004A" w:rsidRPr="00D80046" w:rsidRDefault="005F004A" w:rsidP="009A052D">
                      <w:pPr>
                        <w:rPr>
                          <w:rFonts w:ascii="Arial" w:hAnsi="Arial"/>
                          <w:sz w:val="20"/>
                        </w:rPr>
                      </w:pPr>
                      <w:r w:rsidRPr="00D80046">
                        <w:rPr>
                          <w:rFonts w:ascii="Arial" w:hAnsi="Arial"/>
                          <w:sz w:val="20"/>
                        </w:rPr>
                        <w:t xml:space="preserve">C’est une inflammation à </w:t>
                      </w:r>
                      <w:r w:rsidRPr="00D80046">
                        <w:rPr>
                          <w:rFonts w:ascii="Arial" w:hAnsi="Arial"/>
                          <w:b/>
                          <w:sz w:val="20"/>
                        </w:rPr>
                        <w:t>polynucléaires neutrophiles </w:t>
                      </w:r>
                      <w:r w:rsidRPr="00D80046">
                        <w:rPr>
                          <w:rFonts w:ascii="Arial" w:hAnsi="Arial"/>
                          <w:sz w:val="20"/>
                        </w:rPr>
                        <w:t xml:space="preserve">(PNN). On observe une </w:t>
                      </w:r>
                      <w:r w:rsidRPr="00D80046">
                        <w:rPr>
                          <w:rFonts w:ascii="Arial" w:hAnsi="Arial"/>
                          <w:b/>
                          <w:sz w:val="20"/>
                        </w:rPr>
                        <w:t>nécrose de la muqueuse</w:t>
                      </w:r>
                      <w:r w:rsidRPr="00D80046">
                        <w:rPr>
                          <w:rFonts w:ascii="Arial" w:hAnsi="Arial"/>
                          <w:sz w:val="20"/>
                        </w:rPr>
                        <w:t xml:space="preserve"> en superficie qui provoque l’inflammation à PNN, une congestion/œdème/diapédèse etc… aboutissant à une </w:t>
                      </w:r>
                      <w:r w:rsidRPr="004C1288">
                        <w:rPr>
                          <w:rFonts w:ascii="Arial" w:hAnsi="Arial"/>
                          <w:sz w:val="20"/>
                          <w:u w:val="single"/>
                        </w:rPr>
                        <w:t>érosion aiguë</w:t>
                      </w:r>
                      <w:r w:rsidRPr="00D80046">
                        <w:rPr>
                          <w:rFonts w:ascii="Arial" w:hAnsi="Arial"/>
                          <w:sz w:val="20"/>
                        </w:rPr>
                        <w:t xml:space="preserve"> de la muqueuse. Les vaisseaux sont eux aussi nécrosés et s’ouvrent dans la lumière gastrique provoquant les hémorragies.</w:t>
                      </w:r>
                    </w:p>
                    <w:p w14:paraId="6721587B" w14:textId="77777777" w:rsidR="005F004A" w:rsidRDefault="005F004A" w:rsidP="009A052D"/>
                  </w:txbxContent>
                </v:textbox>
                <w10:wrap type="square"/>
              </v:shape>
            </w:pict>
          </mc:Fallback>
        </mc:AlternateContent>
      </w:r>
      <w:r>
        <w:rPr>
          <w:noProof/>
        </w:rPr>
        <mc:AlternateContent>
          <mc:Choice Requires="wps">
            <w:drawing>
              <wp:anchor distT="0" distB="0" distL="114300" distR="114300" simplePos="0" relativeHeight="251664896" behindDoc="0" locked="0" layoutInCell="1" allowOverlap="1" wp14:anchorId="2C5F49FA" wp14:editId="395DF999">
                <wp:simplePos x="0" y="0"/>
                <wp:positionH relativeFrom="column">
                  <wp:posOffset>0</wp:posOffset>
                </wp:positionH>
                <wp:positionV relativeFrom="paragraph">
                  <wp:posOffset>0</wp:posOffset>
                </wp:positionV>
                <wp:extent cx="1828800" cy="2587625"/>
                <wp:effectExtent l="0" t="0" r="0" b="3175"/>
                <wp:wrapSquare wrapText="bothSides"/>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8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0AB4" w14:textId="4FFC2D34" w:rsidR="005F004A" w:rsidRDefault="005F004A" w:rsidP="009A052D">
                            <w:r w:rsidRPr="00D80046">
                              <w:rPr>
                                <w:rFonts w:ascii="Arial" w:hAnsi="Arial"/>
                                <w:sz w:val="20"/>
                              </w:rPr>
                              <w:t xml:space="preserve">L’inflammation non infectieuse de l’estomac est très souvent liée à une </w:t>
                            </w:r>
                            <w:r w:rsidRPr="00D80046">
                              <w:rPr>
                                <w:rFonts w:ascii="Arial" w:hAnsi="Arial"/>
                                <w:b/>
                                <w:sz w:val="20"/>
                              </w:rPr>
                              <w:t>toxicité médicamenteuse</w:t>
                            </w:r>
                            <w:r w:rsidRPr="00D80046">
                              <w:rPr>
                                <w:rFonts w:ascii="Arial" w:hAnsi="Arial"/>
                                <w:sz w:val="20"/>
                              </w:rPr>
                              <w:t>, notamment par les AINS (aspirine</w:t>
                            </w:r>
                            <w:r>
                              <w:rPr>
                                <w:rFonts w:ascii="Arial" w:hAnsi="Arial"/>
                                <w:sz w:val="20"/>
                              </w:rPr>
                              <w:t>…</w:t>
                            </w:r>
                            <w:r w:rsidRPr="00D80046">
                              <w:rPr>
                                <w:rFonts w:ascii="Arial" w:hAnsi="Arial"/>
                                <w:sz w:val="20"/>
                              </w:rPr>
                              <w:t xml:space="preserve">). Ceux-ci provoquent des lésions digestives importantes et fréquentes se manifestant par des douleurs </w:t>
                            </w:r>
                            <w:r>
                              <w:rPr>
                                <w:rFonts w:ascii="Arial" w:hAnsi="Arial"/>
                                <w:sz w:val="20"/>
                              </w:rPr>
                              <w:t>épigastriques et parfois par</w:t>
                            </w:r>
                            <w:r w:rsidRPr="00D80046">
                              <w:rPr>
                                <w:rFonts w:ascii="Arial" w:hAnsi="Arial"/>
                                <w:sz w:val="20"/>
                              </w:rPr>
                              <w:t xml:space="preserve"> de l’hématémèse (= hémorragie digestive haute). On accompagne souvent ces traitements de protecteurs gastriques qui ne protègent cependant pas le colon.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0;margin-top:0;width:2in;height:20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" filled="f" stroked="f">
                <v:textbox>
                  <w:txbxContent>
                    <w:p w14:paraId="797F0AB4" w14:textId="4FFC2D34" w:rsidR="005F004A" w:rsidRDefault="005F004A" w:rsidP="009A052D">
                      <w:r w:rsidRPr="00D80046">
                        <w:rPr>
                          <w:rFonts w:ascii="Arial" w:hAnsi="Arial"/>
                          <w:sz w:val="20"/>
                        </w:rPr>
                        <w:t xml:space="preserve">L’inflammation non infectieuse de l’estomac est très souvent liée à une </w:t>
                      </w:r>
                      <w:r w:rsidRPr="00D80046">
                        <w:rPr>
                          <w:rFonts w:ascii="Arial" w:hAnsi="Arial"/>
                          <w:b/>
                          <w:sz w:val="20"/>
                        </w:rPr>
                        <w:t>toxicité médicamenteuse</w:t>
                      </w:r>
                      <w:r w:rsidRPr="00D80046">
                        <w:rPr>
                          <w:rFonts w:ascii="Arial" w:hAnsi="Arial"/>
                          <w:sz w:val="20"/>
                        </w:rPr>
                        <w:t>, notamment par les AINS (aspirine</w:t>
                      </w:r>
                      <w:r>
                        <w:rPr>
                          <w:rFonts w:ascii="Arial" w:hAnsi="Arial"/>
                          <w:sz w:val="20"/>
                        </w:rPr>
                        <w:t>…</w:t>
                      </w:r>
                      <w:r w:rsidRPr="00D80046">
                        <w:rPr>
                          <w:rFonts w:ascii="Arial" w:hAnsi="Arial"/>
                          <w:sz w:val="20"/>
                        </w:rPr>
                        <w:t xml:space="preserve">). Ceux-ci provoquent des lésions digestives importantes et fréquentes se manifestant par des douleurs </w:t>
                      </w:r>
                      <w:r>
                        <w:rPr>
                          <w:rFonts w:ascii="Arial" w:hAnsi="Arial"/>
                          <w:sz w:val="20"/>
                        </w:rPr>
                        <w:t>épigastriques et parfois par</w:t>
                      </w:r>
                      <w:r w:rsidRPr="00D80046">
                        <w:rPr>
                          <w:rFonts w:ascii="Arial" w:hAnsi="Arial"/>
                          <w:sz w:val="20"/>
                        </w:rPr>
                        <w:t xml:space="preserve"> de l’hématémèse (= hémorragie digestive haute). On accompagne souvent ces traitements de protecteurs gastriques qui ne protègent cependant pas le colon.</w:t>
                      </w:r>
                    </w:p>
                  </w:txbxContent>
                </v:textbox>
                <w10:wrap type="square"/>
              </v:shape>
            </w:pict>
          </mc:Fallback>
        </mc:AlternateContent>
      </w:r>
    </w:p>
    <w:p w14:paraId="7F5D316C" w14:textId="77777777" w:rsidR="009A052D" w:rsidRPr="00D80046" w:rsidRDefault="009A052D" w:rsidP="009A052D">
      <w:pPr>
        <w:jc w:val="both"/>
        <w:rPr>
          <w:rFonts w:ascii="Arial" w:hAnsi="Arial"/>
          <w:sz w:val="20"/>
        </w:rPr>
      </w:pPr>
    </w:p>
    <w:p w14:paraId="353E0787" w14:textId="77777777" w:rsidR="009A052D" w:rsidRPr="00D80046" w:rsidRDefault="009A052D" w:rsidP="009A052D">
      <w:pPr>
        <w:rPr>
          <w:rFonts w:ascii="Arial" w:hAnsi="Arial"/>
          <w:sz w:val="20"/>
        </w:rPr>
      </w:pPr>
    </w:p>
    <w:p w14:paraId="27B3934C" w14:textId="4D0FF73D" w:rsidR="009A052D" w:rsidRPr="00D80046" w:rsidRDefault="00C645BD" w:rsidP="009A052D">
      <w:pPr>
        <w:rPr>
          <w:rFonts w:ascii="Arial" w:hAnsi="Arial"/>
          <w:sz w:val="20"/>
        </w:rPr>
      </w:pPr>
      <w:r>
        <w:rPr>
          <w:rFonts w:ascii="Arial" w:hAnsi="Arial"/>
          <w:noProof/>
          <w:sz w:val="20"/>
        </w:rPr>
        <mc:AlternateContent>
          <mc:Choice Requires="wps">
            <w:drawing>
              <wp:anchor distT="0" distB="0" distL="114300" distR="114300" simplePos="0" relativeHeight="251666944" behindDoc="0" locked="0" layoutInCell="1" allowOverlap="1" wp14:anchorId="5EA5BFB4" wp14:editId="75BC1F76">
                <wp:simplePos x="0" y="0"/>
                <wp:positionH relativeFrom="column">
                  <wp:posOffset>368935</wp:posOffset>
                </wp:positionH>
                <wp:positionV relativeFrom="paragraph">
                  <wp:posOffset>701675</wp:posOffset>
                </wp:positionV>
                <wp:extent cx="1981200" cy="381000"/>
                <wp:effectExtent l="13335" t="28575" r="24765" b="22225"/>
                <wp:wrapNone/>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55.25pt" to="185.05pt,8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">
                <v:stroke endarrow="block"/>
              </v:line>
            </w:pict>
          </mc:Fallback>
        </mc:AlternateContent>
      </w:r>
      <w:r>
        <w:rPr>
          <w:rFonts w:ascii="Arial" w:hAnsi="Arial"/>
          <w:noProof/>
          <w:sz w:val="20"/>
        </w:rPr>
        <w:drawing>
          <wp:inline distT="0" distB="0" distL="0" distR="0" wp14:anchorId="17B84BF6" wp14:editId="36EBB3B0">
            <wp:extent cx="2159000" cy="1625600"/>
            <wp:effectExtent l="0" t="0" r="0" b="0"/>
            <wp:docPr id="20" name="Image 20"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0" cy="1625600"/>
                    </a:xfrm>
                    <a:prstGeom prst="rect">
                      <a:avLst/>
                    </a:prstGeom>
                    <a:noFill/>
                    <a:ln>
                      <a:noFill/>
                    </a:ln>
                  </pic:spPr>
                </pic:pic>
              </a:graphicData>
            </a:graphic>
          </wp:inline>
        </w:drawing>
      </w:r>
    </w:p>
    <w:p w14:paraId="2F268880" w14:textId="77777777" w:rsidR="009A052D" w:rsidRPr="00D80046" w:rsidRDefault="009A052D" w:rsidP="009A052D">
      <w:pPr>
        <w:rPr>
          <w:rFonts w:ascii="Arial" w:hAnsi="Arial"/>
          <w:sz w:val="20"/>
        </w:rPr>
      </w:pPr>
    </w:p>
    <w:p w14:paraId="744F71AF" w14:textId="77777777" w:rsidR="009A052D" w:rsidRPr="00D80046" w:rsidRDefault="009A052D" w:rsidP="009A052D">
      <w:pPr>
        <w:rPr>
          <w:rFonts w:ascii="Arial" w:hAnsi="Arial"/>
          <w:sz w:val="20"/>
        </w:rPr>
      </w:pPr>
    </w:p>
    <w:p w14:paraId="26C948F4" w14:textId="77777777" w:rsidR="009A052D" w:rsidRPr="00D80046" w:rsidRDefault="009A052D" w:rsidP="009A052D">
      <w:pPr>
        <w:rPr>
          <w:rFonts w:ascii="Arial" w:hAnsi="Arial"/>
          <w:sz w:val="20"/>
        </w:rPr>
      </w:pPr>
    </w:p>
    <w:p w14:paraId="13006E38" w14:textId="77777777" w:rsidR="009A052D" w:rsidRPr="00D80046" w:rsidRDefault="002D23EF" w:rsidP="009A052D">
      <w:pPr>
        <w:numPr>
          <w:ilvl w:val="0"/>
          <w:numId w:val="13"/>
        </w:numPr>
        <w:rPr>
          <w:rFonts w:ascii="Arial" w:hAnsi="Arial"/>
          <w:b/>
          <w:sz w:val="22"/>
          <w:u w:val="single"/>
        </w:rPr>
      </w:pPr>
      <w:r w:rsidRPr="00D80046">
        <w:rPr>
          <w:rFonts w:ascii="Arial" w:hAnsi="Arial"/>
          <w:sz w:val="20"/>
          <w:u w:val="single"/>
        </w:rPr>
        <w:br w:type="page"/>
      </w:r>
      <w:r w:rsidRPr="00D80046">
        <w:rPr>
          <w:rFonts w:ascii="Arial" w:hAnsi="Arial"/>
          <w:sz w:val="20"/>
          <w:u w:val="single"/>
        </w:rPr>
        <w:lastRenderedPageBreak/>
        <w:t>Infectieuse</w:t>
      </w:r>
      <w:r w:rsidRPr="00606577">
        <w:rPr>
          <w:rFonts w:ascii="Arial" w:hAnsi="Arial"/>
          <w:sz w:val="20"/>
        </w:rPr>
        <w:t xml:space="preserve">   </w:t>
      </w:r>
      <w:r w:rsidRPr="00D80046">
        <w:rPr>
          <w:rFonts w:ascii="Arial" w:hAnsi="Arial"/>
          <w:sz w:val="20"/>
        </w:rPr>
        <w:t xml:space="preserve">          ++++ fréquent</w:t>
      </w:r>
    </w:p>
    <w:p w14:paraId="129108F4" w14:textId="77777777" w:rsidR="009A052D" w:rsidRPr="00D80046" w:rsidRDefault="009A052D" w:rsidP="009A052D">
      <w:pPr>
        <w:rPr>
          <w:rFonts w:ascii="Arial" w:hAnsi="Arial"/>
          <w:sz w:val="20"/>
          <w:u w:val="single"/>
        </w:rPr>
      </w:pPr>
    </w:p>
    <w:p w14:paraId="61112B5E" w14:textId="77777777" w:rsidR="009A052D" w:rsidRPr="00D80046" w:rsidRDefault="002D23EF" w:rsidP="009A052D">
      <w:pPr>
        <w:numPr>
          <w:ilvl w:val="1"/>
          <w:numId w:val="13"/>
        </w:numPr>
        <w:rPr>
          <w:rFonts w:ascii="Arial" w:hAnsi="Arial"/>
          <w:sz w:val="20"/>
          <w:u w:val="single"/>
        </w:rPr>
      </w:pPr>
      <w:r w:rsidRPr="00D80046">
        <w:rPr>
          <w:rFonts w:ascii="Arial" w:hAnsi="Arial"/>
          <w:b/>
          <w:sz w:val="20"/>
        </w:rPr>
        <w:t xml:space="preserve">Gastrite à </w:t>
      </w:r>
      <w:proofErr w:type="spellStart"/>
      <w:r w:rsidRPr="00D80046">
        <w:rPr>
          <w:rFonts w:ascii="Arial" w:hAnsi="Arial"/>
          <w:b/>
          <w:sz w:val="20"/>
        </w:rPr>
        <w:t>Hélicobacter</w:t>
      </w:r>
      <w:proofErr w:type="spellEnd"/>
      <w:r w:rsidRPr="00D80046">
        <w:rPr>
          <w:rFonts w:ascii="Arial" w:hAnsi="Arial"/>
          <w:b/>
          <w:sz w:val="20"/>
        </w:rPr>
        <w:t xml:space="preserve"> </w:t>
      </w:r>
      <w:proofErr w:type="spellStart"/>
      <w:r w:rsidRPr="00D80046">
        <w:rPr>
          <w:rFonts w:ascii="Arial" w:hAnsi="Arial"/>
          <w:b/>
          <w:sz w:val="20"/>
        </w:rPr>
        <w:t>pylori</w:t>
      </w:r>
      <w:proofErr w:type="spellEnd"/>
    </w:p>
    <w:p w14:paraId="6AB98DDC" w14:textId="77777777" w:rsidR="009A052D" w:rsidRPr="00D80046" w:rsidRDefault="009A052D" w:rsidP="009A052D">
      <w:pPr>
        <w:rPr>
          <w:rFonts w:ascii="Arial" w:hAnsi="Arial"/>
          <w:b/>
          <w:sz w:val="20"/>
        </w:rPr>
      </w:pPr>
    </w:p>
    <w:p w14:paraId="6B843385" w14:textId="6C8FADDC" w:rsidR="009A052D" w:rsidRPr="00D80046" w:rsidRDefault="00C645BD" w:rsidP="009A052D">
      <w:pPr>
        <w:jc w:val="center"/>
        <w:rPr>
          <w:rFonts w:ascii="Arial" w:hAnsi="Arial"/>
          <w:sz w:val="20"/>
          <w:u w:val="single"/>
        </w:rPr>
      </w:pPr>
      <w:r>
        <w:rPr>
          <w:noProof/>
        </w:rPr>
        <mc:AlternateContent>
          <mc:Choice Requires="wps">
            <w:drawing>
              <wp:anchor distT="0" distB="0" distL="114300" distR="114300" simplePos="0" relativeHeight="251667968" behindDoc="0" locked="0" layoutInCell="1" allowOverlap="1" wp14:anchorId="1446E19B" wp14:editId="7E28569D">
                <wp:simplePos x="0" y="0"/>
                <wp:positionH relativeFrom="column">
                  <wp:posOffset>256540</wp:posOffset>
                </wp:positionH>
                <wp:positionV relativeFrom="paragraph">
                  <wp:posOffset>68580</wp:posOffset>
                </wp:positionV>
                <wp:extent cx="2133600" cy="1371600"/>
                <wp:effectExtent l="2540" t="5080" r="0" b="0"/>
                <wp:wrapSquare wrapText="bothSides"/>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415CC" w14:textId="77777777" w:rsidR="005F004A" w:rsidRPr="00D80046" w:rsidRDefault="005F004A" w:rsidP="009A052D">
                            <w:pPr>
                              <w:rPr>
                                <w:rFonts w:ascii="Arial" w:hAnsi="Arial"/>
                                <w:sz w:val="20"/>
                              </w:rPr>
                            </w:pPr>
                            <w:r w:rsidRPr="00D80046">
                              <w:rPr>
                                <w:rFonts w:ascii="Arial" w:hAnsi="Arial"/>
                                <w:sz w:val="20"/>
                              </w:rPr>
                              <w:t>Cliniquement, elle se manifeste par des douleurs épigastriques.</w:t>
                            </w:r>
                          </w:p>
                          <w:p w14:paraId="2F851617" w14:textId="77777777" w:rsidR="005F004A" w:rsidRPr="00D80046" w:rsidRDefault="005F004A" w:rsidP="009A052D">
                            <w:pPr>
                              <w:rPr>
                                <w:rFonts w:ascii="Arial" w:hAnsi="Arial"/>
                                <w:sz w:val="20"/>
                              </w:rPr>
                            </w:pPr>
                            <w:r w:rsidRPr="00D80046">
                              <w:rPr>
                                <w:rFonts w:ascii="Arial" w:hAnsi="Arial"/>
                                <w:sz w:val="20"/>
                              </w:rPr>
                              <w:t xml:space="preserve">L’examen endoscopique est variable : </w:t>
                            </w:r>
                          </w:p>
                          <w:p w14:paraId="1FAD482C" w14:textId="77777777" w:rsidR="005F004A" w:rsidRPr="00D80046" w:rsidRDefault="005F004A" w:rsidP="009A052D">
                            <w:pPr>
                              <w:numPr>
                                <w:ilvl w:val="1"/>
                                <w:numId w:val="5"/>
                              </w:numPr>
                              <w:rPr>
                                <w:rFonts w:ascii="Arial" w:hAnsi="Arial"/>
                                <w:sz w:val="20"/>
                              </w:rPr>
                            </w:pPr>
                            <w:r w:rsidRPr="00D80046">
                              <w:rPr>
                                <w:rFonts w:ascii="Arial" w:hAnsi="Arial"/>
                                <w:sz w:val="20"/>
                              </w:rPr>
                              <w:t>Il peut être normal</w:t>
                            </w:r>
                          </w:p>
                          <w:p w14:paraId="55B69554" w14:textId="77777777" w:rsidR="005F004A" w:rsidRPr="00D80046" w:rsidRDefault="005F004A" w:rsidP="009A052D">
                            <w:pPr>
                              <w:numPr>
                                <w:ilvl w:val="1"/>
                                <w:numId w:val="5"/>
                              </w:numPr>
                              <w:rPr>
                                <w:rFonts w:ascii="Arial" w:hAnsi="Arial"/>
                                <w:sz w:val="20"/>
                                <w:u w:val="single"/>
                              </w:rPr>
                            </w:pPr>
                            <w:r w:rsidRPr="00D80046">
                              <w:rPr>
                                <w:rFonts w:ascii="Arial" w:hAnsi="Arial"/>
                                <w:sz w:val="20"/>
                              </w:rPr>
                              <w:t>Erythème</w:t>
                            </w:r>
                          </w:p>
                          <w:p w14:paraId="588B8D15" w14:textId="77777777" w:rsidR="005F004A" w:rsidRPr="00606577" w:rsidRDefault="005F004A" w:rsidP="009A052D">
                            <w:pPr>
                              <w:numPr>
                                <w:ilvl w:val="1"/>
                                <w:numId w:val="5"/>
                              </w:numPr>
                              <w:rPr>
                                <w:rFonts w:ascii="Arial" w:hAnsi="Arial"/>
                                <w:sz w:val="20"/>
                                <w:u w:val="single"/>
                              </w:rPr>
                            </w:pPr>
                            <w:r w:rsidRPr="00D80046">
                              <w:rPr>
                                <w:rFonts w:ascii="Arial" w:hAnsi="Arial"/>
                                <w:sz w:val="20"/>
                              </w:rPr>
                              <w:t>Micronodulaire</w:t>
                            </w:r>
                          </w:p>
                          <w:p w14:paraId="7CB04919" w14:textId="77777777" w:rsidR="005F004A" w:rsidRPr="00D80046" w:rsidRDefault="005F004A" w:rsidP="009A052D">
                            <w:pPr>
                              <w:numPr>
                                <w:ilvl w:val="1"/>
                                <w:numId w:val="5"/>
                              </w:numPr>
                              <w:rPr>
                                <w:rFonts w:ascii="Arial" w:hAnsi="Arial"/>
                                <w:sz w:val="20"/>
                                <w:u w:val="single"/>
                              </w:rPr>
                            </w:pPr>
                            <w:r w:rsidRPr="00D80046">
                              <w:rPr>
                                <w:rFonts w:ascii="Arial" w:hAnsi="Arial"/>
                                <w:sz w:val="20"/>
                              </w:rPr>
                              <w:t>Erosion</w:t>
                            </w:r>
                          </w:p>
                          <w:p w14:paraId="11F1488F"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2" type="#_x0000_t202" style="position:absolute;left:0;text-align:left;margin-left:20.2pt;margin-top:5.4pt;width:168pt;height:1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" filled="f" stroked="f">
                <v:textbox>
                  <w:txbxContent>
                    <w:p w14:paraId="5AC415CC" w14:textId="77777777" w:rsidR="005F004A" w:rsidRPr="00D80046" w:rsidRDefault="005F004A" w:rsidP="009A052D">
                      <w:pPr>
                        <w:rPr>
                          <w:rFonts w:ascii="Arial" w:hAnsi="Arial"/>
                          <w:sz w:val="20"/>
                        </w:rPr>
                      </w:pPr>
                      <w:r w:rsidRPr="00D80046">
                        <w:rPr>
                          <w:rFonts w:ascii="Arial" w:hAnsi="Arial"/>
                          <w:sz w:val="20"/>
                        </w:rPr>
                        <w:t>Cliniquement, elle se manifeste par des douleurs épigastriques.</w:t>
                      </w:r>
                    </w:p>
                    <w:p w14:paraId="2F851617" w14:textId="77777777" w:rsidR="005F004A" w:rsidRPr="00D80046" w:rsidRDefault="005F004A" w:rsidP="009A052D">
                      <w:pPr>
                        <w:rPr>
                          <w:rFonts w:ascii="Arial" w:hAnsi="Arial"/>
                          <w:sz w:val="20"/>
                        </w:rPr>
                      </w:pPr>
                      <w:r w:rsidRPr="00D80046">
                        <w:rPr>
                          <w:rFonts w:ascii="Arial" w:hAnsi="Arial"/>
                          <w:sz w:val="20"/>
                        </w:rPr>
                        <w:t xml:space="preserve">L’examen endoscopique est variable : </w:t>
                      </w:r>
                    </w:p>
                    <w:p w14:paraId="1FAD482C" w14:textId="77777777" w:rsidR="005F004A" w:rsidRPr="00D80046" w:rsidRDefault="005F004A" w:rsidP="009A052D">
                      <w:pPr>
                        <w:numPr>
                          <w:ilvl w:val="1"/>
                          <w:numId w:val="5"/>
                        </w:numPr>
                        <w:rPr>
                          <w:rFonts w:ascii="Arial" w:hAnsi="Arial"/>
                          <w:sz w:val="20"/>
                        </w:rPr>
                      </w:pPr>
                      <w:r w:rsidRPr="00D80046">
                        <w:rPr>
                          <w:rFonts w:ascii="Arial" w:hAnsi="Arial"/>
                          <w:sz w:val="20"/>
                        </w:rPr>
                        <w:t>Il peut être normal</w:t>
                      </w:r>
                    </w:p>
                    <w:p w14:paraId="55B69554" w14:textId="77777777" w:rsidR="005F004A" w:rsidRPr="00D80046" w:rsidRDefault="005F004A" w:rsidP="009A052D">
                      <w:pPr>
                        <w:numPr>
                          <w:ilvl w:val="1"/>
                          <w:numId w:val="5"/>
                        </w:numPr>
                        <w:rPr>
                          <w:rFonts w:ascii="Arial" w:hAnsi="Arial"/>
                          <w:sz w:val="20"/>
                          <w:u w:val="single"/>
                        </w:rPr>
                      </w:pPr>
                      <w:r w:rsidRPr="00D80046">
                        <w:rPr>
                          <w:rFonts w:ascii="Arial" w:hAnsi="Arial"/>
                          <w:sz w:val="20"/>
                        </w:rPr>
                        <w:t>Erythème</w:t>
                      </w:r>
                    </w:p>
                    <w:p w14:paraId="588B8D15" w14:textId="77777777" w:rsidR="005F004A" w:rsidRPr="00606577" w:rsidRDefault="005F004A" w:rsidP="009A052D">
                      <w:pPr>
                        <w:numPr>
                          <w:ilvl w:val="1"/>
                          <w:numId w:val="5"/>
                        </w:numPr>
                        <w:rPr>
                          <w:rFonts w:ascii="Arial" w:hAnsi="Arial"/>
                          <w:sz w:val="20"/>
                          <w:u w:val="single"/>
                        </w:rPr>
                      </w:pPr>
                      <w:r w:rsidRPr="00D80046">
                        <w:rPr>
                          <w:rFonts w:ascii="Arial" w:hAnsi="Arial"/>
                          <w:sz w:val="20"/>
                        </w:rPr>
                        <w:t>Micronodulaire</w:t>
                      </w:r>
                    </w:p>
                    <w:p w14:paraId="7CB04919" w14:textId="77777777" w:rsidR="005F004A" w:rsidRPr="00D80046" w:rsidRDefault="005F004A" w:rsidP="009A052D">
                      <w:pPr>
                        <w:numPr>
                          <w:ilvl w:val="1"/>
                          <w:numId w:val="5"/>
                        </w:numPr>
                        <w:rPr>
                          <w:rFonts w:ascii="Arial" w:hAnsi="Arial"/>
                          <w:sz w:val="20"/>
                          <w:u w:val="single"/>
                        </w:rPr>
                      </w:pPr>
                      <w:r w:rsidRPr="00D80046">
                        <w:rPr>
                          <w:rFonts w:ascii="Arial" w:hAnsi="Arial"/>
                          <w:sz w:val="20"/>
                        </w:rPr>
                        <w:t>Erosion</w:t>
                      </w:r>
                    </w:p>
                    <w:p w14:paraId="11F1488F" w14:textId="77777777" w:rsidR="005F004A" w:rsidRDefault="005F004A"/>
                  </w:txbxContent>
                </v:textbox>
                <w10:wrap type="square"/>
              </v:shape>
            </w:pict>
          </mc:Fallback>
        </mc:AlternateContent>
      </w:r>
      <w:r>
        <w:rPr>
          <w:rFonts w:ascii="Arial" w:hAnsi="Arial"/>
          <w:noProof/>
          <w:sz w:val="20"/>
          <w:u w:val="single"/>
        </w:rPr>
        <w:drawing>
          <wp:inline distT="0" distB="0" distL="0" distR="0" wp14:anchorId="7E49A47D" wp14:editId="43560243">
            <wp:extent cx="1930400" cy="1532255"/>
            <wp:effectExtent l="0" t="0" r="0" b="0"/>
            <wp:docPr id="21" name="Image 21"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0400" cy="1532255"/>
                    </a:xfrm>
                    <a:prstGeom prst="rect">
                      <a:avLst/>
                    </a:prstGeom>
                    <a:noFill/>
                    <a:ln>
                      <a:noFill/>
                    </a:ln>
                  </pic:spPr>
                </pic:pic>
              </a:graphicData>
            </a:graphic>
          </wp:inline>
        </w:drawing>
      </w:r>
    </w:p>
    <w:p w14:paraId="49B96628" w14:textId="77777777" w:rsidR="009A052D" w:rsidRPr="00D80046" w:rsidRDefault="009A052D" w:rsidP="009A052D">
      <w:pPr>
        <w:rPr>
          <w:rFonts w:ascii="Arial" w:hAnsi="Arial"/>
          <w:sz w:val="20"/>
          <w:u w:val="single"/>
        </w:rPr>
      </w:pPr>
    </w:p>
    <w:p w14:paraId="6890FBA6" w14:textId="77777777" w:rsidR="009A052D" w:rsidRPr="00D80046" w:rsidRDefault="002D23EF" w:rsidP="009A052D">
      <w:pPr>
        <w:rPr>
          <w:rFonts w:ascii="Arial" w:hAnsi="Arial"/>
          <w:sz w:val="20"/>
        </w:rPr>
      </w:pPr>
      <w:r w:rsidRPr="00D80046">
        <w:rPr>
          <w:rFonts w:ascii="Arial" w:hAnsi="Arial"/>
          <w:sz w:val="20"/>
        </w:rPr>
        <w:t xml:space="preserve">Même si l’examen endoscopique est normal, on réalise des prélèvements (+++++). Ainsi on peut observer à l’examen histologique (même si l’endoscopie est normale) : </w:t>
      </w:r>
    </w:p>
    <w:p w14:paraId="1D12F775" w14:textId="77777777" w:rsidR="009A052D" w:rsidRPr="00D80046" w:rsidRDefault="002D23EF" w:rsidP="009A052D">
      <w:pPr>
        <w:numPr>
          <w:ilvl w:val="1"/>
          <w:numId w:val="5"/>
        </w:numPr>
        <w:rPr>
          <w:rFonts w:ascii="Arial" w:hAnsi="Arial"/>
          <w:sz w:val="20"/>
        </w:rPr>
      </w:pPr>
      <w:r w:rsidRPr="00D80046">
        <w:rPr>
          <w:rFonts w:ascii="Arial" w:hAnsi="Arial"/>
          <w:sz w:val="20"/>
        </w:rPr>
        <w:t>Inflammation avec infiltrat de PN</w:t>
      </w:r>
    </w:p>
    <w:p w14:paraId="7BAC0969" w14:textId="3B178C57" w:rsidR="009A052D" w:rsidRPr="00D80046" w:rsidRDefault="00C645BD" w:rsidP="009A052D">
      <w:pPr>
        <w:numPr>
          <w:ilvl w:val="1"/>
          <w:numId w:val="5"/>
        </w:numPr>
        <w:rPr>
          <w:rFonts w:ascii="Arial" w:hAnsi="Arial"/>
          <w:sz w:val="20"/>
          <w:u w:val="single"/>
        </w:rPr>
      </w:pPr>
      <w:r>
        <w:rPr>
          <w:rFonts w:ascii="Arial" w:hAnsi="Arial"/>
          <w:noProof/>
          <w:sz w:val="20"/>
        </w:rPr>
        <mc:AlternateContent>
          <mc:Choice Requires="wps">
            <w:drawing>
              <wp:anchor distT="0" distB="0" distL="114300" distR="114300" simplePos="0" relativeHeight="251643392" behindDoc="0" locked="0" layoutInCell="1" allowOverlap="1" wp14:anchorId="6A383D8D" wp14:editId="75AAF8CB">
                <wp:simplePos x="0" y="0"/>
                <wp:positionH relativeFrom="column">
                  <wp:posOffset>2999740</wp:posOffset>
                </wp:positionH>
                <wp:positionV relativeFrom="paragraph">
                  <wp:posOffset>1905</wp:posOffset>
                </wp:positionV>
                <wp:extent cx="152400" cy="609600"/>
                <wp:effectExtent l="15240" t="14605" r="35560" b="3619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09600"/>
                        </a:xfrm>
                        <a:prstGeom prst="rightBrace">
                          <a:avLst>
                            <a:gd name="adj1" fmla="val 1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236.2pt;margin-top:.15pt;width:12pt;height: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" adj="720"/>
            </w:pict>
          </mc:Fallback>
        </mc:AlternateContent>
      </w:r>
      <w:r>
        <w:rPr>
          <w:rFonts w:ascii="Arial" w:hAnsi="Arial"/>
          <w:noProof/>
          <w:sz w:val="20"/>
        </w:rPr>
        <mc:AlternateContent>
          <mc:Choice Requires="wps">
            <w:drawing>
              <wp:anchor distT="0" distB="0" distL="114300" distR="114300" simplePos="0" relativeHeight="251644416" behindDoc="0" locked="0" layoutInCell="1" allowOverlap="1" wp14:anchorId="0A9E4B07" wp14:editId="16CC61A0">
                <wp:simplePos x="0" y="0"/>
                <wp:positionH relativeFrom="column">
                  <wp:posOffset>3152140</wp:posOffset>
                </wp:positionH>
                <wp:positionV relativeFrom="paragraph">
                  <wp:posOffset>1905</wp:posOffset>
                </wp:positionV>
                <wp:extent cx="1752600" cy="533400"/>
                <wp:effectExtent l="2540" t="1905"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50189" w14:textId="77777777" w:rsidR="005F004A" w:rsidRPr="00D80046" w:rsidRDefault="005F004A" w:rsidP="009A052D">
                            <w:pPr>
                              <w:jc w:val="center"/>
                              <w:rPr>
                                <w:rFonts w:ascii="Arial" w:hAnsi="Arial"/>
                                <w:sz w:val="20"/>
                              </w:rPr>
                            </w:pPr>
                            <w:r w:rsidRPr="00D80046">
                              <w:rPr>
                                <w:rFonts w:ascii="Arial" w:hAnsi="Arial"/>
                                <w:sz w:val="20"/>
                              </w:rPr>
                              <w:t>Conséquences de l’inflammation d’origine infectieuse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left:0;text-align:left;margin-left:248.2pt;margin-top:.15pt;width:138pt;height:4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" stroked="f">
                <v:textbox>
                  <w:txbxContent>
                    <w:p w14:paraId="03B50189" w14:textId="77777777" w:rsidR="005F004A" w:rsidRPr="00D80046" w:rsidRDefault="005F004A" w:rsidP="009A052D">
                      <w:pPr>
                        <w:jc w:val="center"/>
                        <w:rPr>
                          <w:rFonts w:ascii="Arial" w:hAnsi="Arial"/>
                          <w:sz w:val="20"/>
                        </w:rPr>
                      </w:pPr>
                      <w:r w:rsidRPr="00D80046">
                        <w:rPr>
                          <w:rFonts w:ascii="Arial" w:hAnsi="Arial"/>
                          <w:sz w:val="20"/>
                        </w:rPr>
                        <w:t>Conséquences de l’inflammation d’origine infectieuse</w:t>
                      </w:r>
                    </w:p>
                  </w:txbxContent>
                </v:textbox>
              </v:shape>
            </w:pict>
          </mc:Fallback>
        </mc:AlternateContent>
      </w:r>
      <w:r w:rsidR="002D23EF" w:rsidRPr="00D80046">
        <w:rPr>
          <w:rFonts w:ascii="Arial" w:hAnsi="Arial"/>
          <w:sz w:val="20"/>
        </w:rPr>
        <w:t xml:space="preserve">Hyperplasie folliculaire lymphoïde : follicules </w:t>
      </w:r>
    </w:p>
    <w:p w14:paraId="11F1ED0B" w14:textId="77777777" w:rsidR="009A052D" w:rsidRPr="00D80046" w:rsidRDefault="002D23EF" w:rsidP="009A052D">
      <w:pPr>
        <w:rPr>
          <w:rFonts w:ascii="Arial" w:hAnsi="Arial"/>
          <w:sz w:val="20"/>
          <w:u w:val="single"/>
        </w:rPr>
      </w:pPr>
      <w:proofErr w:type="gramStart"/>
      <w:r w:rsidRPr="00D80046">
        <w:rPr>
          <w:rFonts w:ascii="Arial" w:hAnsi="Arial"/>
          <w:sz w:val="20"/>
        </w:rPr>
        <w:t>lymphoïdes</w:t>
      </w:r>
      <w:proofErr w:type="gramEnd"/>
      <w:r w:rsidRPr="00D80046">
        <w:rPr>
          <w:rFonts w:ascii="Arial" w:hAnsi="Arial"/>
          <w:sz w:val="20"/>
        </w:rPr>
        <w:t xml:space="preserve"> néoformés</w:t>
      </w:r>
    </w:p>
    <w:p w14:paraId="091F880E" w14:textId="77777777" w:rsidR="009A052D" w:rsidRPr="00D80046" w:rsidRDefault="002D23EF" w:rsidP="009A052D">
      <w:pPr>
        <w:numPr>
          <w:ilvl w:val="1"/>
          <w:numId w:val="5"/>
        </w:numPr>
        <w:rPr>
          <w:rFonts w:ascii="Arial" w:hAnsi="Arial"/>
          <w:sz w:val="20"/>
          <w:u w:val="single"/>
        </w:rPr>
      </w:pPr>
      <w:r w:rsidRPr="00D80046">
        <w:rPr>
          <w:rFonts w:ascii="Arial" w:hAnsi="Arial"/>
          <w:sz w:val="20"/>
        </w:rPr>
        <w:t>Métaplasie intestinale</w:t>
      </w:r>
    </w:p>
    <w:p w14:paraId="19B33863" w14:textId="77777777" w:rsidR="009A052D" w:rsidRPr="00D80046" w:rsidRDefault="002D23EF" w:rsidP="009A052D">
      <w:pPr>
        <w:numPr>
          <w:ilvl w:val="1"/>
          <w:numId w:val="5"/>
        </w:numPr>
        <w:rPr>
          <w:rFonts w:ascii="Arial" w:hAnsi="Arial"/>
          <w:sz w:val="20"/>
          <w:u w:val="single"/>
        </w:rPr>
      </w:pPr>
      <w:r w:rsidRPr="00D80046">
        <w:rPr>
          <w:rFonts w:ascii="Arial" w:hAnsi="Arial"/>
          <w:sz w:val="20"/>
        </w:rPr>
        <w:t>Atrophie et raréfaction des glandes</w:t>
      </w:r>
    </w:p>
    <w:p w14:paraId="0B86E364" w14:textId="77777777" w:rsidR="009A052D" w:rsidRPr="00D80046" w:rsidRDefault="009A052D" w:rsidP="009A052D">
      <w:pPr>
        <w:rPr>
          <w:rFonts w:ascii="Arial" w:hAnsi="Arial"/>
          <w:sz w:val="20"/>
        </w:rPr>
      </w:pPr>
    </w:p>
    <w:p w14:paraId="50CE3A5C" w14:textId="77777777" w:rsidR="009A052D" w:rsidRPr="00D80046" w:rsidRDefault="009A052D" w:rsidP="009A052D">
      <w:pPr>
        <w:rPr>
          <w:rFonts w:ascii="Arial" w:hAnsi="Arial"/>
          <w:sz w:val="20"/>
        </w:rPr>
      </w:pPr>
    </w:p>
    <w:p w14:paraId="12A1BCC2" w14:textId="0D01D377" w:rsidR="009A052D" w:rsidRPr="00D80046" w:rsidRDefault="00C645BD" w:rsidP="009A052D">
      <w:pPr>
        <w:rPr>
          <w:rFonts w:ascii="Arial" w:hAnsi="Arial"/>
          <w:sz w:val="20"/>
        </w:rPr>
      </w:pPr>
      <w:r>
        <w:rPr>
          <w:noProof/>
        </w:rPr>
        <mc:AlternateContent>
          <mc:Choice Requires="wps">
            <w:drawing>
              <wp:anchor distT="0" distB="0" distL="114300" distR="114300" simplePos="0" relativeHeight="251668992" behindDoc="0" locked="0" layoutInCell="1" allowOverlap="1" wp14:anchorId="75B1083B" wp14:editId="65FF44DE">
                <wp:simplePos x="0" y="0"/>
                <wp:positionH relativeFrom="column">
                  <wp:posOffset>3304540</wp:posOffset>
                </wp:positionH>
                <wp:positionV relativeFrom="paragraph">
                  <wp:posOffset>95250</wp:posOffset>
                </wp:positionV>
                <wp:extent cx="1752600" cy="1600200"/>
                <wp:effectExtent l="2540" t="6350" r="0" b="6350"/>
                <wp:wrapSquare wrapText="bothSides"/>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1A2F4" w14:textId="77777777" w:rsidR="005F004A" w:rsidRPr="00D80046" w:rsidRDefault="005F004A" w:rsidP="009A052D">
                            <w:pPr>
                              <w:rPr>
                                <w:rFonts w:ascii="Arial" w:hAnsi="Arial"/>
                                <w:sz w:val="20"/>
                              </w:rPr>
                            </w:pPr>
                            <w:r w:rsidRPr="00D80046">
                              <w:rPr>
                                <w:rFonts w:ascii="Arial" w:hAnsi="Arial"/>
                                <w:sz w:val="20"/>
                              </w:rPr>
                              <w:t xml:space="preserve">On recherche le germe </w:t>
                            </w:r>
                            <w:proofErr w:type="spellStart"/>
                            <w:r w:rsidRPr="00D80046">
                              <w:rPr>
                                <w:rFonts w:ascii="Arial" w:hAnsi="Arial"/>
                                <w:sz w:val="20"/>
                              </w:rPr>
                              <w:t>antral</w:t>
                            </w:r>
                            <w:proofErr w:type="spellEnd"/>
                            <w:r w:rsidRPr="00D80046">
                              <w:rPr>
                                <w:rFonts w:ascii="Arial" w:hAnsi="Arial"/>
                                <w:sz w:val="20"/>
                              </w:rPr>
                              <w:t xml:space="preserve"> et/ou </w:t>
                            </w:r>
                            <w:proofErr w:type="spellStart"/>
                            <w:r w:rsidRPr="00D80046">
                              <w:rPr>
                                <w:rFonts w:ascii="Arial" w:hAnsi="Arial"/>
                                <w:sz w:val="20"/>
                              </w:rPr>
                              <w:t>fundique</w:t>
                            </w:r>
                            <w:proofErr w:type="spellEnd"/>
                            <w:r w:rsidRPr="00D80046">
                              <w:rPr>
                                <w:rFonts w:ascii="Arial" w:hAnsi="Arial"/>
                                <w:sz w:val="20"/>
                              </w:rPr>
                              <w:t xml:space="preserve"> responsable avec des colorations appropriées, pour faire le diagnostic de la cause et traiter le patient en conséquence. On retrouve les germes accrochés au pôle apical de la muqueuse gastrique.</w:t>
                            </w:r>
                          </w:p>
                          <w:p w14:paraId="1D6574BC" w14:textId="77777777" w:rsidR="005F004A" w:rsidRPr="00D80046" w:rsidRDefault="005F004A" w:rsidP="009A052D">
                            <w:pPr>
                              <w:rPr>
                                <w:rFonts w:ascii="Arial" w:hAnsi="Arial"/>
                                <w:sz w:val="20"/>
                              </w:rPr>
                            </w:pPr>
                          </w:p>
                          <w:p w14:paraId="583C2125" w14:textId="77777777" w:rsidR="005F004A" w:rsidRDefault="005F004A" w:rsidP="009A0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260.2pt;margin-top:7.5pt;width:138pt;height:12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" filled="f" stroked="f">
                <v:textbox>
                  <w:txbxContent>
                    <w:p w14:paraId="78D1A2F4" w14:textId="77777777" w:rsidR="005F004A" w:rsidRPr="00D80046" w:rsidRDefault="005F004A" w:rsidP="009A052D">
                      <w:pPr>
                        <w:rPr>
                          <w:rFonts w:ascii="Arial" w:hAnsi="Arial"/>
                          <w:sz w:val="20"/>
                        </w:rPr>
                      </w:pPr>
                      <w:r w:rsidRPr="00D80046">
                        <w:rPr>
                          <w:rFonts w:ascii="Arial" w:hAnsi="Arial"/>
                          <w:sz w:val="20"/>
                        </w:rPr>
                        <w:t xml:space="preserve">On recherche le germe </w:t>
                      </w:r>
                      <w:proofErr w:type="spellStart"/>
                      <w:r w:rsidRPr="00D80046">
                        <w:rPr>
                          <w:rFonts w:ascii="Arial" w:hAnsi="Arial"/>
                          <w:sz w:val="20"/>
                        </w:rPr>
                        <w:t>antral</w:t>
                      </w:r>
                      <w:proofErr w:type="spellEnd"/>
                      <w:r w:rsidRPr="00D80046">
                        <w:rPr>
                          <w:rFonts w:ascii="Arial" w:hAnsi="Arial"/>
                          <w:sz w:val="20"/>
                        </w:rPr>
                        <w:t xml:space="preserve"> et/ou </w:t>
                      </w:r>
                      <w:proofErr w:type="spellStart"/>
                      <w:r w:rsidRPr="00D80046">
                        <w:rPr>
                          <w:rFonts w:ascii="Arial" w:hAnsi="Arial"/>
                          <w:sz w:val="20"/>
                        </w:rPr>
                        <w:t>fundique</w:t>
                      </w:r>
                      <w:proofErr w:type="spellEnd"/>
                      <w:r w:rsidRPr="00D80046">
                        <w:rPr>
                          <w:rFonts w:ascii="Arial" w:hAnsi="Arial"/>
                          <w:sz w:val="20"/>
                        </w:rPr>
                        <w:t xml:space="preserve"> responsable avec des colorations appropriées, pour faire le diagnostic de la cause et traiter le patient en conséquence. On retrouve les germes accrochés au pôle apical de la muqueuse gastrique.</w:t>
                      </w:r>
                    </w:p>
                    <w:p w14:paraId="1D6574BC" w14:textId="77777777" w:rsidR="005F004A" w:rsidRPr="00D80046" w:rsidRDefault="005F004A" w:rsidP="009A052D">
                      <w:pPr>
                        <w:rPr>
                          <w:rFonts w:ascii="Arial" w:hAnsi="Arial"/>
                          <w:sz w:val="20"/>
                        </w:rPr>
                      </w:pPr>
                    </w:p>
                    <w:p w14:paraId="583C2125" w14:textId="77777777" w:rsidR="005F004A" w:rsidRDefault="005F004A" w:rsidP="009A052D"/>
                  </w:txbxContent>
                </v:textbox>
                <w10:wrap type="square"/>
              </v:shape>
            </w:pict>
          </mc:Fallback>
        </mc:AlternateContent>
      </w:r>
      <w:r>
        <w:rPr>
          <w:rFonts w:ascii="Arial" w:hAnsi="Arial"/>
          <w:noProof/>
          <w:sz w:val="20"/>
        </w:rPr>
        <w:drawing>
          <wp:inline distT="0" distB="0" distL="0" distR="0" wp14:anchorId="2395C495" wp14:editId="4AED5893">
            <wp:extent cx="2768600" cy="1684655"/>
            <wp:effectExtent l="0" t="0" r="0" b="0"/>
            <wp:docPr id="22" name="Image 22"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8600" cy="1684655"/>
                    </a:xfrm>
                    <a:prstGeom prst="rect">
                      <a:avLst/>
                    </a:prstGeom>
                    <a:noFill/>
                    <a:ln>
                      <a:noFill/>
                    </a:ln>
                  </pic:spPr>
                </pic:pic>
              </a:graphicData>
            </a:graphic>
          </wp:inline>
        </w:drawing>
      </w:r>
    </w:p>
    <w:p w14:paraId="61D31014" w14:textId="77777777" w:rsidR="009A052D" w:rsidRPr="00D80046" w:rsidRDefault="009A052D" w:rsidP="009A052D">
      <w:pPr>
        <w:rPr>
          <w:rFonts w:ascii="Arial" w:hAnsi="Arial"/>
          <w:sz w:val="20"/>
        </w:rPr>
      </w:pPr>
    </w:p>
    <w:p w14:paraId="791CB28B" w14:textId="11BF8383" w:rsidR="009A052D" w:rsidRPr="00D80046" w:rsidRDefault="002D23EF" w:rsidP="009A052D">
      <w:pPr>
        <w:rPr>
          <w:rFonts w:ascii="Arial" w:hAnsi="Arial"/>
          <w:sz w:val="20"/>
        </w:rPr>
      </w:pPr>
      <w:r w:rsidRPr="00D80046">
        <w:rPr>
          <w:rFonts w:ascii="Arial" w:hAnsi="Arial"/>
          <w:sz w:val="20"/>
        </w:rPr>
        <w:t xml:space="preserve">Les complications d’une infection à </w:t>
      </w:r>
      <w:proofErr w:type="spellStart"/>
      <w:r w:rsidRPr="00D80046">
        <w:rPr>
          <w:rFonts w:ascii="Arial" w:hAnsi="Arial"/>
          <w:sz w:val="20"/>
        </w:rPr>
        <w:t>Helicobacter</w:t>
      </w:r>
      <w:proofErr w:type="spellEnd"/>
      <w:r w:rsidRPr="00D80046">
        <w:rPr>
          <w:rFonts w:ascii="Arial" w:hAnsi="Arial"/>
          <w:sz w:val="20"/>
        </w:rPr>
        <w:t xml:space="preserve"> </w:t>
      </w:r>
      <w:proofErr w:type="spellStart"/>
      <w:r w:rsidRPr="00D80046">
        <w:rPr>
          <w:rFonts w:ascii="Arial" w:hAnsi="Arial"/>
          <w:sz w:val="20"/>
        </w:rPr>
        <w:t>pylori</w:t>
      </w:r>
      <w:proofErr w:type="spellEnd"/>
      <w:r w:rsidR="00B1103A">
        <w:rPr>
          <w:rFonts w:ascii="Arial" w:hAnsi="Arial"/>
          <w:sz w:val="20"/>
        </w:rPr>
        <w:t xml:space="preserve"> sont de développer des ulcères ou</w:t>
      </w:r>
      <w:r w:rsidRPr="00D80046">
        <w:rPr>
          <w:rFonts w:ascii="Arial" w:hAnsi="Arial"/>
          <w:sz w:val="20"/>
        </w:rPr>
        <w:t xml:space="preserve"> une pathologie tumorale : un adénocarcinome (tumeur maligne glandulaire) ou un lymphome (tumeur maligne du tissu lymphoïde) à partir du tissu lymphoïde néoformé. On va</w:t>
      </w:r>
      <w:r w:rsidR="00854E37">
        <w:rPr>
          <w:rFonts w:ascii="Arial" w:hAnsi="Arial"/>
          <w:sz w:val="20"/>
        </w:rPr>
        <w:t xml:space="preserve"> donc éradiquer l’</w:t>
      </w:r>
      <w:proofErr w:type="spellStart"/>
      <w:r w:rsidR="00854E37">
        <w:rPr>
          <w:rFonts w:ascii="Arial" w:hAnsi="Arial"/>
          <w:sz w:val="20"/>
        </w:rPr>
        <w:t>He</w:t>
      </w:r>
      <w:r w:rsidR="00B1103A">
        <w:rPr>
          <w:rFonts w:ascii="Arial" w:hAnsi="Arial"/>
          <w:sz w:val="20"/>
        </w:rPr>
        <w:t>licobacter</w:t>
      </w:r>
      <w:proofErr w:type="spellEnd"/>
      <w:r w:rsidR="00B1103A">
        <w:rPr>
          <w:rFonts w:ascii="Arial" w:hAnsi="Arial"/>
          <w:sz w:val="20"/>
        </w:rPr>
        <w:t xml:space="preserve"> </w:t>
      </w:r>
      <w:proofErr w:type="spellStart"/>
      <w:r w:rsidR="00B1103A">
        <w:rPr>
          <w:rFonts w:ascii="Arial" w:hAnsi="Arial"/>
          <w:sz w:val="20"/>
        </w:rPr>
        <w:t>p</w:t>
      </w:r>
      <w:r w:rsidRPr="00D80046">
        <w:rPr>
          <w:rFonts w:ascii="Arial" w:hAnsi="Arial"/>
          <w:sz w:val="20"/>
        </w:rPr>
        <w:t>ylori</w:t>
      </w:r>
      <w:proofErr w:type="spellEnd"/>
      <w:r w:rsidRPr="00D80046">
        <w:rPr>
          <w:rFonts w:ascii="Arial" w:hAnsi="Arial"/>
          <w:sz w:val="20"/>
        </w:rPr>
        <w:t xml:space="preserve"> pour é</w:t>
      </w:r>
      <w:r w:rsidR="00B1103A">
        <w:rPr>
          <w:rFonts w:ascii="Arial" w:hAnsi="Arial"/>
          <w:sz w:val="20"/>
        </w:rPr>
        <w:t>viter l’apparition d’ulcère et d</w:t>
      </w:r>
      <w:r w:rsidRPr="00D80046">
        <w:rPr>
          <w:rFonts w:ascii="Arial" w:hAnsi="Arial"/>
          <w:sz w:val="20"/>
        </w:rPr>
        <w:t>e tumeur.</w:t>
      </w:r>
    </w:p>
    <w:p w14:paraId="5CFA722F" w14:textId="668201A0" w:rsidR="009A052D" w:rsidRPr="004C1288" w:rsidRDefault="00C645BD" w:rsidP="009A052D">
      <w:pPr>
        <w:jc w:val="right"/>
        <w:rPr>
          <w:rFonts w:ascii="Arial" w:hAnsi="Arial"/>
          <w:sz w:val="20"/>
        </w:rPr>
      </w:pPr>
      <w:r>
        <w:rPr>
          <w:noProof/>
        </w:rPr>
        <mc:AlternateContent>
          <mc:Choice Requires="wps">
            <w:drawing>
              <wp:anchor distT="0" distB="0" distL="114300" distR="114300" simplePos="0" relativeHeight="251670016" behindDoc="0" locked="0" layoutInCell="1" allowOverlap="1" wp14:anchorId="43A3596D" wp14:editId="3EBFFE0D">
                <wp:simplePos x="0" y="0"/>
                <wp:positionH relativeFrom="column">
                  <wp:posOffset>27940</wp:posOffset>
                </wp:positionH>
                <wp:positionV relativeFrom="paragraph">
                  <wp:posOffset>74295</wp:posOffset>
                </wp:positionV>
                <wp:extent cx="2819400" cy="1981200"/>
                <wp:effectExtent l="2540" t="0" r="0" b="190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8D679" w14:textId="11B501C7" w:rsidR="005F004A" w:rsidRPr="00D80046" w:rsidRDefault="005F004A" w:rsidP="009A052D">
                            <w:pPr>
                              <w:ind w:firstLine="708"/>
                              <w:jc w:val="both"/>
                              <w:rPr>
                                <w:rFonts w:ascii="Arial" w:hAnsi="Arial"/>
                                <w:sz w:val="20"/>
                              </w:rPr>
                            </w:pPr>
                            <w:r w:rsidRPr="00D80046">
                              <w:rPr>
                                <w:rFonts w:ascii="Arial" w:hAnsi="Arial"/>
                                <w:sz w:val="20"/>
                              </w:rPr>
                              <w:t xml:space="preserve">=&gt; Ulcère gastrique chronique : C’est une lésion bénigne dans l’antre, sur la petite courbure, </w:t>
                            </w:r>
                            <w:r>
                              <w:rPr>
                                <w:rFonts w:ascii="Arial" w:hAnsi="Arial"/>
                                <w:sz w:val="20"/>
                              </w:rPr>
                              <w:t>devenue rare</w:t>
                            </w:r>
                            <w:r w:rsidRPr="00D80046">
                              <w:rPr>
                                <w:rFonts w:ascii="Arial" w:hAnsi="Arial"/>
                                <w:sz w:val="20"/>
                              </w:rPr>
                              <w:t>. Il y a une perte de substance avec interruption complète de toutes les couches de la paroi (muqueuse, sous-muqueuse et musculeuse), fibrose sur la sous-séreuse (en-dessous de la musculeuse). Le trou se recouvre de muqueuse et l’inflammation évolue par poussées induisant les crises ulcéreuses. L’ulcère peut se perforer entraînant des hémorragies. L’ulcère peut se compliquer d’un cancer sur les berges.</w:t>
                            </w:r>
                          </w:p>
                          <w:p w14:paraId="6358CDF3" w14:textId="77777777" w:rsidR="005F004A" w:rsidRPr="00D80046" w:rsidRDefault="005F004A" w:rsidP="009A052D">
                            <w:pPr>
                              <w:jc w:val="both"/>
                              <w:rPr>
                                <w:rFonts w:ascii="Arial" w:hAnsi="Arial"/>
                                <w:sz w:val="20"/>
                              </w:rPr>
                            </w:pPr>
                          </w:p>
                          <w:p w14:paraId="60E1D5FE"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2.2pt;margin-top:5.85pt;width:222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5qoL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" filled="f" stroked="f">
                <v:textbox>
                  <w:txbxContent>
                    <w:p w14:paraId="7648D679" w14:textId="11B501C7" w:rsidR="005F004A" w:rsidRPr="00D80046" w:rsidRDefault="005F004A" w:rsidP="009A052D">
                      <w:pPr>
                        <w:ind w:firstLine="708"/>
                        <w:jc w:val="both"/>
                        <w:rPr>
                          <w:rFonts w:ascii="Arial" w:hAnsi="Arial"/>
                          <w:sz w:val="20"/>
                        </w:rPr>
                      </w:pPr>
                      <w:r w:rsidRPr="00D80046">
                        <w:rPr>
                          <w:rFonts w:ascii="Arial" w:hAnsi="Arial"/>
                          <w:sz w:val="20"/>
                        </w:rPr>
                        <w:t xml:space="preserve">=&gt; Ulcère gastrique chronique : C’est une lésion bénigne dans l’antre, sur la petite courbure, </w:t>
                      </w:r>
                      <w:r>
                        <w:rPr>
                          <w:rFonts w:ascii="Arial" w:hAnsi="Arial"/>
                          <w:sz w:val="20"/>
                        </w:rPr>
                        <w:t>devenue rare</w:t>
                      </w:r>
                      <w:r w:rsidRPr="00D80046">
                        <w:rPr>
                          <w:rFonts w:ascii="Arial" w:hAnsi="Arial"/>
                          <w:sz w:val="20"/>
                        </w:rPr>
                        <w:t>. Il y a une perte de substance avec interruption complète de toutes les couches de la paroi (muqueuse, sous-muqueuse et musculeuse), fibrose sur la sous-séreuse (en-dessous de la musculeuse). Le trou se recouvre de muqueuse et l’inflammation évolue par poussées induisant les crises ulcéreuses. L’ulcère peut se perforer entraînant des hémorragies. L’ulcère peut se compliquer d’un cancer sur les berges.</w:t>
                      </w:r>
                    </w:p>
                    <w:p w14:paraId="6358CDF3" w14:textId="77777777" w:rsidR="005F004A" w:rsidRPr="00D80046" w:rsidRDefault="005F004A" w:rsidP="009A052D">
                      <w:pPr>
                        <w:jc w:val="both"/>
                        <w:rPr>
                          <w:rFonts w:ascii="Arial" w:hAnsi="Arial"/>
                          <w:sz w:val="20"/>
                        </w:rPr>
                      </w:pPr>
                    </w:p>
                    <w:p w14:paraId="60E1D5FE" w14:textId="77777777" w:rsidR="005F004A" w:rsidRDefault="005F004A"/>
                  </w:txbxContent>
                </v:textbox>
                <w10:wrap type="square"/>
              </v:shape>
            </w:pict>
          </mc:Fallback>
        </mc:AlternateContent>
      </w:r>
      <w:r>
        <w:rPr>
          <w:rFonts w:ascii="Arial" w:hAnsi="Arial"/>
          <w:noProof/>
          <w:sz w:val="20"/>
        </w:rPr>
        <w:drawing>
          <wp:inline distT="0" distB="0" distL="0" distR="0" wp14:anchorId="6CAA8782" wp14:editId="30E99219">
            <wp:extent cx="1244600" cy="804545"/>
            <wp:effectExtent l="0" t="0" r="0" b="8255"/>
            <wp:docPr id="23" name="Image 23"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0" cy="804545"/>
                    </a:xfrm>
                    <a:prstGeom prst="rect">
                      <a:avLst/>
                    </a:prstGeom>
                    <a:noFill/>
                    <a:ln>
                      <a:noFill/>
                    </a:ln>
                  </pic:spPr>
                </pic:pic>
              </a:graphicData>
            </a:graphic>
          </wp:inline>
        </w:drawing>
      </w:r>
    </w:p>
    <w:p w14:paraId="0EFB604D" w14:textId="48640502" w:rsidR="009A052D" w:rsidRPr="00D80046" w:rsidRDefault="00C645BD" w:rsidP="009A052D">
      <w:pPr>
        <w:ind w:right="-92"/>
        <w:rPr>
          <w:rFonts w:ascii="Arial" w:hAnsi="Arial"/>
          <w:sz w:val="20"/>
        </w:rPr>
      </w:pPr>
      <w:r>
        <w:rPr>
          <w:rFonts w:ascii="Arial" w:hAnsi="Arial"/>
          <w:noProof/>
          <w:sz w:val="20"/>
        </w:rPr>
        <w:drawing>
          <wp:inline distT="0" distB="0" distL="0" distR="0" wp14:anchorId="651D690E" wp14:editId="598E6FCE">
            <wp:extent cx="1795145" cy="1287145"/>
            <wp:effectExtent l="0" t="0" r="8255" b="8255"/>
            <wp:docPr id="24" name="Image 24"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145" cy="1287145"/>
                    </a:xfrm>
                    <a:prstGeom prst="rect">
                      <a:avLst/>
                    </a:prstGeom>
                    <a:noFill/>
                    <a:ln>
                      <a:noFill/>
                    </a:ln>
                  </pic:spPr>
                </pic:pic>
              </a:graphicData>
            </a:graphic>
          </wp:inline>
        </w:drawing>
      </w:r>
    </w:p>
    <w:p w14:paraId="5CAA1AAD" w14:textId="071B8065" w:rsidR="009A052D" w:rsidRPr="00D80046" w:rsidRDefault="002D23EF" w:rsidP="009A052D">
      <w:pPr>
        <w:jc w:val="center"/>
        <w:rPr>
          <w:rFonts w:ascii="Arial" w:hAnsi="Arial"/>
          <w:sz w:val="20"/>
        </w:rPr>
      </w:pPr>
      <w:r w:rsidRPr="00D80046">
        <w:rPr>
          <w:rFonts w:ascii="Arial" w:hAnsi="Arial"/>
          <w:sz w:val="20"/>
        </w:rPr>
        <w:br w:type="page"/>
      </w:r>
      <w:r w:rsidR="00C645BD">
        <w:rPr>
          <w:rFonts w:ascii="Arial" w:hAnsi="Arial"/>
          <w:noProof/>
          <w:sz w:val="20"/>
        </w:rPr>
        <w:lastRenderedPageBreak/>
        <w:drawing>
          <wp:inline distT="0" distB="0" distL="0" distR="0" wp14:anchorId="34542E68" wp14:editId="5874778F">
            <wp:extent cx="2522855" cy="2082800"/>
            <wp:effectExtent l="0" t="0" r="0" b="0"/>
            <wp:docPr id="25" name="Image 25"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855" cy="2082800"/>
                    </a:xfrm>
                    <a:prstGeom prst="rect">
                      <a:avLst/>
                    </a:prstGeom>
                    <a:noFill/>
                    <a:ln>
                      <a:noFill/>
                    </a:ln>
                  </pic:spPr>
                </pic:pic>
              </a:graphicData>
            </a:graphic>
          </wp:inline>
        </w:drawing>
      </w:r>
    </w:p>
    <w:p w14:paraId="04CE3B3D" w14:textId="542DB8C3" w:rsidR="009A052D" w:rsidRPr="00D80046" w:rsidRDefault="00C645BD" w:rsidP="009A052D">
      <w:pPr>
        <w:jc w:val="both"/>
        <w:rPr>
          <w:rFonts w:ascii="Arial" w:hAnsi="Arial"/>
          <w:sz w:val="20"/>
        </w:rPr>
      </w:pPr>
      <w:r>
        <w:rPr>
          <w:noProof/>
        </w:rPr>
        <mc:AlternateContent>
          <mc:Choice Requires="wps">
            <w:drawing>
              <wp:anchor distT="0" distB="0" distL="114300" distR="114300" simplePos="0" relativeHeight="251671040" behindDoc="0" locked="0" layoutInCell="1" allowOverlap="1" wp14:anchorId="1C8509F9" wp14:editId="64D4D64A">
                <wp:simplePos x="0" y="0"/>
                <wp:positionH relativeFrom="column">
                  <wp:posOffset>-200660</wp:posOffset>
                </wp:positionH>
                <wp:positionV relativeFrom="paragraph">
                  <wp:posOffset>-2139950</wp:posOffset>
                </wp:positionV>
                <wp:extent cx="3075940" cy="2157095"/>
                <wp:effectExtent l="2540" t="6350" r="0" b="0"/>
                <wp:wrapSquare wrapText="bothSides"/>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215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321" w14:textId="0040546A" w:rsidR="005F004A" w:rsidRPr="00D80046" w:rsidRDefault="005F004A" w:rsidP="009A052D">
                            <w:pPr>
                              <w:jc w:val="both"/>
                              <w:rPr>
                                <w:rFonts w:ascii="Arial" w:hAnsi="Arial"/>
                                <w:sz w:val="20"/>
                              </w:rPr>
                            </w:pPr>
                            <w:r w:rsidRPr="00D80046">
                              <w:rPr>
                                <w:rFonts w:ascii="Arial" w:hAnsi="Arial"/>
                                <w:sz w:val="20"/>
                              </w:rPr>
                              <w:tab/>
                              <w:t>=&gt; Cancers ulcérés de l’estomac : la majorité sont des adénocarcinomes gastriques. La tumeur est ulcérée, végétante et infiltrante. La tumeur s’est nécrosée au centre, la nécrose s’élimine dans la lumière aboutissant à une ulcération. L’aspect histologique montre une architecture tubulée anarchique avec des glandes de tailles variables, et des atypies cellulaires (noyaux, mitoses …). Il existe plusieurs types d’adénocarcinome. L’adénocarcinome peut parfois être peu différencié</w:t>
                            </w:r>
                            <w:r>
                              <w:rPr>
                                <w:rFonts w:ascii="Arial" w:hAnsi="Arial"/>
                                <w:sz w:val="20"/>
                              </w:rPr>
                              <w:t>,</w:t>
                            </w:r>
                            <w:r w:rsidRPr="00D80046">
                              <w:rPr>
                                <w:rFonts w:ascii="Arial" w:hAnsi="Arial"/>
                                <w:sz w:val="20"/>
                              </w:rPr>
                              <w:t xml:space="preserve"> avec des cellules dites en </w:t>
                            </w:r>
                            <w:r>
                              <w:rPr>
                                <w:rFonts w:ascii="Arial" w:hAnsi="Arial"/>
                                <w:sz w:val="20"/>
                              </w:rPr>
                              <w:t>« </w:t>
                            </w:r>
                            <w:r w:rsidRPr="00D80046">
                              <w:rPr>
                                <w:rFonts w:ascii="Arial" w:hAnsi="Arial"/>
                                <w:sz w:val="20"/>
                              </w:rPr>
                              <w:t>bagues à chatons</w:t>
                            </w:r>
                            <w:r>
                              <w:rPr>
                                <w:rFonts w:ascii="Arial" w:hAnsi="Arial"/>
                                <w:sz w:val="20"/>
                              </w:rPr>
                              <w:t> »</w:t>
                            </w:r>
                            <w:r w:rsidRPr="00D80046">
                              <w:rPr>
                                <w:rFonts w:ascii="Arial" w:hAnsi="Arial"/>
                                <w:sz w:val="20"/>
                              </w:rPr>
                              <w:t>, indépendantes</w:t>
                            </w:r>
                            <w:r>
                              <w:rPr>
                                <w:rFonts w:ascii="Arial" w:hAnsi="Arial"/>
                                <w:sz w:val="20"/>
                              </w:rPr>
                              <w:t>,</w:t>
                            </w:r>
                            <w:r w:rsidRPr="00D80046">
                              <w:rPr>
                                <w:rFonts w:ascii="Arial" w:hAnsi="Arial"/>
                                <w:sz w:val="20"/>
                              </w:rPr>
                              <w:t xml:space="preserve"> qui sécrètent du mucus (noyau périphérique, atypique, refoulé par le cytoplasme rempli de mucus).</w:t>
                            </w:r>
                          </w:p>
                          <w:p w14:paraId="25076082" w14:textId="77777777" w:rsidR="005F004A" w:rsidRPr="00D80046" w:rsidRDefault="005F004A" w:rsidP="009A052D">
                            <w:pPr>
                              <w:rPr>
                                <w:rFonts w:ascii="Arial" w:hAnsi="Arial"/>
                                <w:sz w:val="20"/>
                              </w:rPr>
                            </w:pPr>
                          </w:p>
                          <w:p w14:paraId="270E14B3"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6" type="#_x0000_t202" style="position:absolute;left:0;text-align:left;margin-left:-15.75pt;margin-top:-168.45pt;width:242.2pt;height:169.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k6bkCAADE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" filled="f" stroked="f">
                <v:textbox>
                  <w:txbxContent>
                    <w:p w14:paraId="42648321" w14:textId="0040546A" w:rsidR="005F004A" w:rsidRPr="00D80046" w:rsidRDefault="005F004A" w:rsidP="009A052D">
                      <w:pPr>
                        <w:jc w:val="both"/>
                        <w:rPr>
                          <w:rFonts w:ascii="Arial" w:hAnsi="Arial"/>
                          <w:sz w:val="20"/>
                        </w:rPr>
                      </w:pPr>
                      <w:r w:rsidRPr="00D80046">
                        <w:rPr>
                          <w:rFonts w:ascii="Arial" w:hAnsi="Arial"/>
                          <w:sz w:val="20"/>
                        </w:rPr>
                        <w:tab/>
                        <w:t>=&gt; Cancers ulcérés de l’estomac : la majorité sont des adénocarcinomes gastriques. La tumeur est ulcérée, végétante et infiltrante. La tumeur s’est nécrosée au centre, la nécrose s’élimine dans la lumière aboutissant à une ulcération. L’aspect histologique montre une architecture tubulée anarchique avec des glandes de tailles variables, et des atypies cellulaires (noyaux, mitoses …). Il existe plusieurs types d’adénocarcinome. L’adénocarcinome peut parfois être peu différencié</w:t>
                      </w:r>
                      <w:r>
                        <w:rPr>
                          <w:rFonts w:ascii="Arial" w:hAnsi="Arial"/>
                          <w:sz w:val="20"/>
                        </w:rPr>
                        <w:t>,</w:t>
                      </w:r>
                      <w:r w:rsidRPr="00D80046">
                        <w:rPr>
                          <w:rFonts w:ascii="Arial" w:hAnsi="Arial"/>
                          <w:sz w:val="20"/>
                        </w:rPr>
                        <w:t xml:space="preserve"> avec des cellules dites en </w:t>
                      </w:r>
                      <w:r>
                        <w:rPr>
                          <w:rFonts w:ascii="Arial" w:hAnsi="Arial"/>
                          <w:sz w:val="20"/>
                        </w:rPr>
                        <w:t>« </w:t>
                      </w:r>
                      <w:r w:rsidRPr="00D80046">
                        <w:rPr>
                          <w:rFonts w:ascii="Arial" w:hAnsi="Arial"/>
                          <w:sz w:val="20"/>
                        </w:rPr>
                        <w:t>bagues à chatons</w:t>
                      </w:r>
                      <w:r>
                        <w:rPr>
                          <w:rFonts w:ascii="Arial" w:hAnsi="Arial"/>
                          <w:sz w:val="20"/>
                        </w:rPr>
                        <w:t> »</w:t>
                      </w:r>
                      <w:r w:rsidRPr="00D80046">
                        <w:rPr>
                          <w:rFonts w:ascii="Arial" w:hAnsi="Arial"/>
                          <w:sz w:val="20"/>
                        </w:rPr>
                        <w:t>, indépendantes</w:t>
                      </w:r>
                      <w:r>
                        <w:rPr>
                          <w:rFonts w:ascii="Arial" w:hAnsi="Arial"/>
                          <w:sz w:val="20"/>
                        </w:rPr>
                        <w:t>,</w:t>
                      </w:r>
                      <w:r w:rsidRPr="00D80046">
                        <w:rPr>
                          <w:rFonts w:ascii="Arial" w:hAnsi="Arial"/>
                          <w:sz w:val="20"/>
                        </w:rPr>
                        <w:t xml:space="preserve"> qui sécrètent du mucus (noyau périphérique, atypique, refoulé par le cytoplasme rempli de mucus).</w:t>
                      </w:r>
                    </w:p>
                    <w:p w14:paraId="25076082" w14:textId="77777777" w:rsidR="005F004A" w:rsidRPr="00D80046" w:rsidRDefault="005F004A" w:rsidP="009A052D">
                      <w:pPr>
                        <w:rPr>
                          <w:rFonts w:ascii="Arial" w:hAnsi="Arial"/>
                          <w:sz w:val="20"/>
                        </w:rPr>
                      </w:pPr>
                    </w:p>
                    <w:p w14:paraId="270E14B3" w14:textId="77777777" w:rsidR="005F004A" w:rsidRDefault="005F004A"/>
                  </w:txbxContent>
                </v:textbox>
                <w10:wrap type="square"/>
              </v:shape>
            </w:pict>
          </mc:Fallback>
        </mc:AlternateContent>
      </w:r>
    </w:p>
    <w:p w14:paraId="76C34536" w14:textId="77777777" w:rsidR="009A052D" w:rsidRPr="00D80046" w:rsidRDefault="009A052D" w:rsidP="009A052D">
      <w:pPr>
        <w:jc w:val="both"/>
        <w:rPr>
          <w:rFonts w:ascii="Arial" w:hAnsi="Arial"/>
          <w:sz w:val="20"/>
        </w:rPr>
      </w:pPr>
    </w:p>
    <w:p w14:paraId="3C430F58" w14:textId="2DF66A37" w:rsidR="009A052D" w:rsidRPr="00D80046" w:rsidRDefault="002D23EF" w:rsidP="009A052D">
      <w:pPr>
        <w:jc w:val="both"/>
        <w:rPr>
          <w:rFonts w:ascii="Arial" w:hAnsi="Arial"/>
          <w:sz w:val="20"/>
        </w:rPr>
      </w:pPr>
      <w:r w:rsidRPr="004C1288">
        <w:rPr>
          <w:rFonts w:ascii="Arial" w:hAnsi="Arial"/>
          <w:sz w:val="20"/>
        </w:rPr>
        <w:t xml:space="preserve"> </w:t>
      </w:r>
      <w:r w:rsidR="00C645BD">
        <w:rPr>
          <w:rFonts w:ascii="Arial" w:hAnsi="Arial"/>
          <w:noProof/>
          <w:sz w:val="20"/>
        </w:rPr>
        <w:drawing>
          <wp:inline distT="0" distB="0" distL="0" distR="0" wp14:anchorId="36DC6628" wp14:editId="6187B34D">
            <wp:extent cx="2844800" cy="1760855"/>
            <wp:effectExtent l="0" t="0" r="0" b="0"/>
            <wp:docPr id="26" name="Image 26"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4800" cy="1760855"/>
                    </a:xfrm>
                    <a:prstGeom prst="rect">
                      <a:avLst/>
                    </a:prstGeom>
                    <a:noFill/>
                    <a:ln>
                      <a:noFill/>
                    </a:ln>
                  </pic:spPr>
                </pic:pic>
              </a:graphicData>
            </a:graphic>
          </wp:inline>
        </w:drawing>
      </w:r>
      <w:r w:rsidRPr="004C1288">
        <w:rPr>
          <w:rFonts w:ascii="Arial" w:hAnsi="Arial"/>
          <w:sz w:val="20"/>
        </w:rPr>
        <w:t xml:space="preserve">    </w:t>
      </w:r>
      <w:r w:rsidR="00C645BD">
        <w:rPr>
          <w:rFonts w:ascii="Arial" w:hAnsi="Arial"/>
          <w:noProof/>
          <w:sz w:val="20"/>
        </w:rPr>
        <w:drawing>
          <wp:inline distT="0" distB="0" distL="0" distR="0" wp14:anchorId="4047D80F" wp14:editId="4BEA4775">
            <wp:extent cx="2921000" cy="1913255"/>
            <wp:effectExtent l="0" t="0" r="0" b="0"/>
            <wp:docPr id="27" name="Image 27"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1000" cy="1913255"/>
                    </a:xfrm>
                    <a:prstGeom prst="rect">
                      <a:avLst/>
                    </a:prstGeom>
                    <a:noFill/>
                    <a:ln>
                      <a:noFill/>
                    </a:ln>
                  </pic:spPr>
                </pic:pic>
              </a:graphicData>
            </a:graphic>
          </wp:inline>
        </w:drawing>
      </w:r>
    </w:p>
    <w:p w14:paraId="73B07E01" w14:textId="77777777" w:rsidR="009A052D" w:rsidRPr="00D80046" w:rsidRDefault="009A052D" w:rsidP="009A052D">
      <w:pPr>
        <w:jc w:val="both"/>
        <w:rPr>
          <w:rFonts w:ascii="Arial" w:hAnsi="Arial"/>
          <w:sz w:val="20"/>
        </w:rPr>
      </w:pPr>
    </w:p>
    <w:p w14:paraId="54DEE0CD" w14:textId="77777777" w:rsidR="009A052D" w:rsidRPr="00D80046" w:rsidRDefault="009A052D" w:rsidP="009A052D">
      <w:pPr>
        <w:jc w:val="both"/>
        <w:rPr>
          <w:rFonts w:ascii="Arial" w:hAnsi="Arial"/>
          <w:sz w:val="20"/>
        </w:rPr>
      </w:pPr>
    </w:p>
    <w:p w14:paraId="0562FCCE" w14:textId="29674BFD" w:rsidR="009A052D" w:rsidRPr="00D80046" w:rsidRDefault="00C645BD" w:rsidP="009A052D">
      <w:pPr>
        <w:jc w:val="both"/>
        <w:rPr>
          <w:rFonts w:ascii="Arial" w:hAnsi="Arial"/>
          <w:sz w:val="20"/>
        </w:rPr>
      </w:pPr>
      <w:r>
        <w:rPr>
          <w:noProof/>
        </w:rPr>
        <mc:AlternateContent>
          <mc:Choice Requires="wps">
            <w:drawing>
              <wp:anchor distT="0" distB="0" distL="114300" distR="114300" simplePos="0" relativeHeight="251672064" behindDoc="0" locked="0" layoutInCell="1" allowOverlap="1" wp14:anchorId="1F3894E3" wp14:editId="05F52A60">
                <wp:simplePos x="0" y="0"/>
                <wp:positionH relativeFrom="column">
                  <wp:posOffset>-353060</wp:posOffset>
                </wp:positionH>
                <wp:positionV relativeFrom="paragraph">
                  <wp:posOffset>6985</wp:posOffset>
                </wp:positionV>
                <wp:extent cx="6324600" cy="838200"/>
                <wp:effectExtent l="2540" t="0" r="0" b="5715"/>
                <wp:wrapSquare wrapText="bothSides"/>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1374" w14:textId="769AFEA5" w:rsidR="005F004A" w:rsidRPr="00D80046" w:rsidRDefault="005F004A" w:rsidP="009A052D">
                            <w:pPr>
                              <w:jc w:val="both"/>
                              <w:rPr>
                                <w:rFonts w:ascii="Arial" w:hAnsi="Arial"/>
                                <w:sz w:val="20"/>
                              </w:rPr>
                            </w:pPr>
                            <w:r w:rsidRPr="00D80046">
                              <w:rPr>
                                <w:rFonts w:ascii="Arial" w:hAnsi="Arial"/>
                                <w:sz w:val="20"/>
                              </w:rPr>
                              <w:tab/>
                              <w:t xml:space="preserve">=&gt; Lymphome : On a une stimulation du système lymphoïde avec hyperplasie folliculaire lymphoïde </w:t>
                            </w:r>
                            <w:r>
                              <w:rPr>
                                <w:rFonts w:ascii="Arial" w:hAnsi="Arial"/>
                                <w:sz w:val="20"/>
                              </w:rPr>
                              <w:t xml:space="preserve">au niveau des </w:t>
                            </w:r>
                            <w:r w:rsidRPr="00D80046">
                              <w:rPr>
                                <w:rFonts w:ascii="Arial" w:hAnsi="Arial"/>
                                <w:sz w:val="20"/>
                              </w:rPr>
                              <w:t xml:space="preserve">muqueuses </w:t>
                            </w:r>
                            <w:proofErr w:type="spellStart"/>
                            <w:r w:rsidRPr="00D80046">
                              <w:rPr>
                                <w:rFonts w:ascii="Arial" w:hAnsi="Arial"/>
                                <w:sz w:val="20"/>
                              </w:rPr>
                              <w:t>antrale</w:t>
                            </w:r>
                            <w:proofErr w:type="spellEnd"/>
                            <w:r w:rsidRPr="00D80046">
                              <w:rPr>
                                <w:rFonts w:ascii="Arial" w:hAnsi="Arial"/>
                                <w:sz w:val="20"/>
                              </w:rPr>
                              <w:t xml:space="preserve"> et </w:t>
                            </w:r>
                            <w:proofErr w:type="spellStart"/>
                            <w:r w:rsidRPr="00D80046">
                              <w:rPr>
                                <w:rFonts w:ascii="Arial" w:hAnsi="Arial"/>
                                <w:sz w:val="20"/>
                              </w:rPr>
                              <w:t>fundique</w:t>
                            </w:r>
                            <w:proofErr w:type="spellEnd"/>
                            <w:r w:rsidRPr="00D80046">
                              <w:rPr>
                                <w:rFonts w:ascii="Arial" w:hAnsi="Arial"/>
                                <w:sz w:val="20"/>
                              </w:rPr>
                              <w:t>. Il y a un risque de survenue d’un lymphome du « malt » (</w:t>
                            </w:r>
                            <w:proofErr w:type="spellStart"/>
                            <w:r w:rsidRPr="00D80046">
                              <w:rPr>
                                <w:rFonts w:ascii="Arial" w:hAnsi="Arial"/>
                                <w:sz w:val="20"/>
                                <w:u w:val="single"/>
                              </w:rPr>
                              <w:t>m</w:t>
                            </w:r>
                            <w:r w:rsidRPr="00D80046">
                              <w:rPr>
                                <w:rFonts w:ascii="Arial" w:hAnsi="Arial"/>
                                <w:sz w:val="20"/>
                              </w:rPr>
                              <w:t>ucosa</w:t>
                            </w:r>
                            <w:proofErr w:type="spellEnd"/>
                            <w:r w:rsidRPr="00D80046">
                              <w:rPr>
                                <w:rFonts w:ascii="Arial" w:hAnsi="Arial"/>
                                <w:sz w:val="20"/>
                              </w:rPr>
                              <w:t xml:space="preserve"> </w:t>
                            </w:r>
                            <w:proofErr w:type="spellStart"/>
                            <w:r w:rsidRPr="00D80046">
                              <w:rPr>
                                <w:rFonts w:ascii="Arial" w:hAnsi="Arial"/>
                                <w:sz w:val="20"/>
                                <w:u w:val="single"/>
                              </w:rPr>
                              <w:t>a</w:t>
                            </w:r>
                            <w:r w:rsidRPr="00D80046">
                              <w:rPr>
                                <w:rFonts w:ascii="Arial" w:hAnsi="Arial"/>
                                <w:sz w:val="20"/>
                              </w:rPr>
                              <w:t>ssociated</w:t>
                            </w:r>
                            <w:proofErr w:type="spellEnd"/>
                            <w:r w:rsidRPr="00D80046">
                              <w:rPr>
                                <w:rFonts w:ascii="Arial" w:hAnsi="Arial"/>
                                <w:sz w:val="20"/>
                              </w:rPr>
                              <w:t xml:space="preserve"> </w:t>
                            </w:r>
                            <w:proofErr w:type="spellStart"/>
                            <w:r w:rsidRPr="00D80046">
                              <w:rPr>
                                <w:rFonts w:ascii="Arial" w:hAnsi="Arial"/>
                                <w:sz w:val="20"/>
                                <w:u w:val="single"/>
                              </w:rPr>
                              <w:t>l</w:t>
                            </w:r>
                            <w:r w:rsidRPr="00D80046">
                              <w:rPr>
                                <w:rFonts w:ascii="Arial" w:hAnsi="Arial"/>
                                <w:sz w:val="20"/>
                              </w:rPr>
                              <w:t>imphoid</w:t>
                            </w:r>
                            <w:proofErr w:type="spellEnd"/>
                            <w:r w:rsidRPr="00D80046">
                              <w:rPr>
                                <w:rFonts w:ascii="Arial" w:hAnsi="Arial"/>
                                <w:sz w:val="20"/>
                              </w:rPr>
                              <w:t xml:space="preserve"> </w:t>
                            </w:r>
                            <w:r w:rsidRPr="00D80046">
                              <w:rPr>
                                <w:rFonts w:ascii="Arial" w:hAnsi="Arial"/>
                                <w:sz w:val="20"/>
                                <w:u w:val="single"/>
                              </w:rPr>
                              <w:t>t</w:t>
                            </w:r>
                            <w:r w:rsidRPr="00D80046">
                              <w:rPr>
                                <w:rFonts w:ascii="Arial" w:hAnsi="Arial"/>
                                <w:sz w:val="20"/>
                              </w:rPr>
                              <w:t>issu) qui est un lymphome de faible degré de malignité. Le traitement c</w:t>
                            </w:r>
                            <w:r>
                              <w:rPr>
                                <w:rFonts w:ascii="Arial" w:hAnsi="Arial"/>
                                <w:sz w:val="20"/>
                              </w:rPr>
                              <w:t xml:space="preserve">onsiste en l’éradication de </w:t>
                            </w:r>
                            <w:r w:rsidRPr="00854E37">
                              <w:rPr>
                                <w:rFonts w:ascii="Arial" w:hAnsi="Arial"/>
                                <w:sz w:val="20"/>
                              </w:rPr>
                              <w:t>l’</w:t>
                            </w:r>
                            <w:proofErr w:type="spellStart"/>
                            <w:r w:rsidRPr="00854E37">
                              <w:rPr>
                                <w:rFonts w:ascii="Arial" w:hAnsi="Arial"/>
                                <w:sz w:val="20"/>
                              </w:rPr>
                              <w:t>Helicobacter</w:t>
                            </w:r>
                            <w:proofErr w:type="spellEnd"/>
                            <w:r w:rsidRPr="00D80046">
                              <w:rPr>
                                <w:rFonts w:ascii="Arial" w:hAnsi="Arial"/>
                                <w:sz w:val="20"/>
                              </w:rPr>
                              <w:t xml:space="preserve"> </w:t>
                            </w:r>
                            <w:proofErr w:type="spellStart"/>
                            <w:r w:rsidRPr="00D80046">
                              <w:rPr>
                                <w:rFonts w:ascii="Arial" w:hAnsi="Arial"/>
                                <w:sz w:val="20"/>
                              </w:rPr>
                              <w:t>pylori</w:t>
                            </w:r>
                            <w:proofErr w:type="spellEnd"/>
                            <w:r w:rsidRPr="00D80046">
                              <w:rPr>
                                <w:rFonts w:ascii="Arial" w:hAnsi="Arial"/>
                                <w:sz w:val="20"/>
                              </w:rPr>
                              <w:t>. Le lymphome disparaît en quelques mois dans les 2/3 des cas sans traitement autre.</w:t>
                            </w:r>
                          </w:p>
                          <w:p w14:paraId="2B253557" w14:textId="77777777" w:rsidR="005F004A" w:rsidRPr="00D80046" w:rsidRDefault="005F004A" w:rsidP="009A052D">
                            <w:pPr>
                              <w:jc w:val="both"/>
                              <w:rPr>
                                <w:rFonts w:ascii="Arial" w:hAnsi="Arial"/>
                                <w:sz w:val="20"/>
                              </w:rPr>
                            </w:pPr>
                          </w:p>
                          <w:p w14:paraId="4D7C092C" w14:textId="77777777" w:rsidR="005F004A" w:rsidRDefault="005F0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27.75pt;margin-top:.55pt;width:498pt;height:6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BVULgCAADC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" filled="f" stroked="f">
                <v:textbox>
                  <w:txbxContent>
                    <w:p w14:paraId="53061374" w14:textId="769AFEA5" w:rsidR="005F004A" w:rsidRPr="00D80046" w:rsidRDefault="005F004A" w:rsidP="009A052D">
                      <w:pPr>
                        <w:jc w:val="both"/>
                        <w:rPr>
                          <w:rFonts w:ascii="Arial" w:hAnsi="Arial"/>
                          <w:sz w:val="20"/>
                        </w:rPr>
                      </w:pPr>
                      <w:r w:rsidRPr="00D80046">
                        <w:rPr>
                          <w:rFonts w:ascii="Arial" w:hAnsi="Arial"/>
                          <w:sz w:val="20"/>
                        </w:rPr>
                        <w:tab/>
                        <w:t xml:space="preserve">=&gt; Lymphome : On a une stimulation du système lymphoïde avec hyperplasie folliculaire lymphoïde </w:t>
                      </w:r>
                      <w:r>
                        <w:rPr>
                          <w:rFonts w:ascii="Arial" w:hAnsi="Arial"/>
                          <w:sz w:val="20"/>
                        </w:rPr>
                        <w:t xml:space="preserve">au niveau des </w:t>
                      </w:r>
                      <w:r w:rsidRPr="00D80046">
                        <w:rPr>
                          <w:rFonts w:ascii="Arial" w:hAnsi="Arial"/>
                          <w:sz w:val="20"/>
                        </w:rPr>
                        <w:t xml:space="preserve">muqueuses </w:t>
                      </w:r>
                      <w:proofErr w:type="spellStart"/>
                      <w:r w:rsidRPr="00D80046">
                        <w:rPr>
                          <w:rFonts w:ascii="Arial" w:hAnsi="Arial"/>
                          <w:sz w:val="20"/>
                        </w:rPr>
                        <w:t>antrale</w:t>
                      </w:r>
                      <w:proofErr w:type="spellEnd"/>
                      <w:r w:rsidRPr="00D80046">
                        <w:rPr>
                          <w:rFonts w:ascii="Arial" w:hAnsi="Arial"/>
                          <w:sz w:val="20"/>
                        </w:rPr>
                        <w:t xml:space="preserve"> et </w:t>
                      </w:r>
                      <w:proofErr w:type="spellStart"/>
                      <w:r w:rsidRPr="00D80046">
                        <w:rPr>
                          <w:rFonts w:ascii="Arial" w:hAnsi="Arial"/>
                          <w:sz w:val="20"/>
                        </w:rPr>
                        <w:t>fundique</w:t>
                      </w:r>
                      <w:proofErr w:type="spellEnd"/>
                      <w:r w:rsidRPr="00D80046">
                        <w:rPr>
                          <w:rFonts w:ascii="Arial" w:hAnsi="Arial"/>
                          <w:sz w:val="20"/>
                        </w:rPr>
                        <w:t>. Il y a un risque de survenue d’un lymphome du « malt » (</w:t>
                      </w:r>
                      <w:proofErr w:type="spellStart"/>
                      <w:r w:rsidRPr="00D80046">
                        <w:rPr>
                          <w:rFonts w:ascii="Arial" w:hAnsi="Arial"/>
                          <w:sz w:val="20"/>
                          <w:u w:val="single"/>
                        </w:rPr>
                        <w:t>m</w:t>
                      </w:r>
                      <w:r w:rsidRPr="00D80046">
                        <w:rPr>
                          <w:rFonts w:ascii="Arial" w:hAnsi="Arial"/>
                          <w:sz w:val="20"/>
                        </w:rPr>
                        <w:t>ucosa</w:t>
                      </w:r>
                      <w:proofErr w:type="spellEnd"/>
                      <w:r w:rsidRPr="00D80046">
                        <w:rPr>
                          <w:rFonts w:ascii="Arial" w:hAnsi="Arial"/>
                          <w:sz w:val="20"/>
                        </w:rPr>
                        <w:t xml:space="preserve"> </w:t>
                      </w:r>
                      <w:proofErr w:type="spellStart"/>
                      <w:r w:rsidRPr="00D80046">
                        <w:rPr>
                          <w:rFonts w:ascii="Arial" w:hAnsi="Arial"/>
                          <w:sz w:val="20"/>
                          <w:u w:val="single"/>
                        </w:rPr>
                        <w:t>a</w:t>
                      </w:r>
                      <w:r w:rsidRPr="00D80046">
                        <w:rPr>
                          <w:rFonts w:ascii="Arial" w:hAnsi="Arial"/>
                          <w:sz w:val="20"/>
                        </w:rPr>
                        <w:t>ssociated</w:t>
                      </w:r>
                      <w:proofErr w:type="spellEnd"/>
                      <w:r w:rsidRPr="00D80046">
                        <w:rPr>
                          <w:rFonts w:ascii="Arial" w:hAnsi="Arial"/>
                          <w:sz w:val="20"/>
                        </w:rPr>
                        <w:t xml:space="preserve"> </w:t>
                      </w:r>
                      <w:proofErr w:type="spellStart"/>
                      <w:r w:rsidRPr="00D80046">
                        <w:rPr>
                          <w:rFonts w:ascii="Arial" w:hAnsi="Arial"/>
                          <w:sz w:val="20"/>
                          <w:u w:val="single"/>
                        </w:rPr>
                        <w:t>l</w:t>
                      </w:r>
                      <w:r w:rsidRPr="00D80046">
                        <w:rPr>
                          <w:rFonts w:ascii="Arial" w:hAnsi="Arial"/>
                          <w:sz w:val="20"/>
                        </w:rPr>
                        <w:t>imphoid</w:t>
                      </w:r>
                      <w:proofErr w:type="spellEnd"/>
                      <w:r w:rsidRPr="00D80046">
                        <w:rPr>
                          <w:rFonts w:ascii="Arial" w:hAnsi="Arial"/>
                          <w:sz w:val="20"/>
                        </w:rPr>
                        <w:t xml:space="preserve"> </w:t>
                      </w:r>
                      <w:r w:rsidRPr="00D80046">
                        <w:rPr>
                          <w:rFonts w:ascii="Arial" w:hAnsi="Arial"/>
                          <w:sz w:val="20"/>
                          <w:u w:val="single"/>
                        </w:rPr>
                        <w:t>t</w:t>
                      </w:r>
                      <w:r w:rsidRPr="00D80046">
                        <w:rPr>
                          <w:rFonts w:ascii="Arial" w:hAnsi="Arial"/>
                          <w:sz w:val="20"/>
                        </w:rPr>
                        <w:t>issu) qui est un lymphome de faible degré de malignité. Le traitement c</w:t>
                      </w:r>
                      <w:r>
                        <w:rPr>
                          <w:rFonts w:ascii="Arial" w:hAnsi="Arial"/>
                          <w:sz w:val="20"/>
                        </w:rPr>
                        <w:t xml:space="preserve">onsiste en l’éradication de </w:t>
                      </w:r>
                      <w:r w:rsidRPr="00854E37">
                        <w:rPr>
                          <w:rFonts w:ascii="Arial" w:hAnsi="Arial"/>
                          <w:sz w:val="20"/>
                        </w:rPr>
                        <w:t>l’</w:t>
                      </w:r>
                      <w:proofErr w:type="spellStart"/>
                      <w:r w:rsidRPr="00854E37">
                        <w:rPr>
                          <w:rFonts w:ascii="Arial" w:hAnsi="Arial"/>
                          <w:sz w:val="20"/>
                        </w:rPr>
                        <w:t>Helicobacter</w:t>
                      </w:r>
                      <w:proofErr w:type="spellEnd"/>
                      <w:r w:rsidRPr="00D80046">
                        <w:rPr>
                          <w:rFonts w:ascii="Arial" w:hAnsi="Arial"/>
                          <w:sz w:val="20"/>
                        </w:rPr>
                        <w:t xml:space="preserve"> </w:t>
                      </w:r>
                      <w:proofErr w:type="spellStart"/>
                      <w:r w:rsidRPr="00D80046">
                        <w:rPr>
                          <w:rFonts w:ascii="Arial" w:hAnsi="Arial"/>
                          <w:sz w:val="20"/>
                        </w:rPr>
                        <w:t>pylori</w:t>
                      </w:r>
                      <w:proofErr w:type="spellEnd"/>
                      <w:r w:rsidRPr="00D80046">
                        <w:rPr>
                          <w:rFonts w:ascii="Arial" w:hAnsi="Arial"/>
                          <w:sz w:val="20"/>
                        </w:rPr>
                        <w:t>. Le lymphome disparaît en quelques mois dans les 2/3 des cas sans traitement autre.</w:t>
                      </w:r>
                    </w:p>
                    <w:p w14:paraId="2B253557" w14:textId="77777777" w:rsidR="005F004A" w:rsidRPr="00D80046" w:rsidRDefault="005F004A" w:rsidP="009A052D">
                      <w:pPr>
                        <w:jc w:val="both"/>
                        <w:rPr>
                          <w:rFonts w:ascii="Arial" w:hAnsi="Arial"/>
                          <w:sz w:val="20"/>
                        </w:rPr>
                      </w:pPr>
                    </w:p>
                    <w:p w14:paraId="4D7C092C" w14:textId="77777777" w:rsidR="005F004A" w:rsidRDefault="005F004A"/>
                  </w:txbxContent>
                </v:textbox>
                <w10:wrap type="square"/>
              </v:shape>
            </w:pict>
          </mc:Fallback>
        </mc:AlternateContent>
      </w:r>
    </w:p>
    <w:p w14:paraId="418926A1" w14:textId="77777777" w:rsidR="009A052D" w:rsidRPr="00D80046" w:rsidRDefault="009A052D" w:rsidP="009A052D">
      <w:pPr>
        <w:jc w:val="both"/>
        <w:rPr>
          <w:rFonts w:ascii="Arial" w:hAnsi="Arial"/>
          <w:sz w:val="20"/>
        </w:rPr>
      </w:pPr>
    </w:p>
    <w:p w14:paraId="459BC661" w14:textId="77777777" w:rsidR="009A052D" w:rsidRPr="00D80046" w:rsidRDefault="009A052D" w:rsidP="009A052D">
      <w:pPr>
        <w:jc w:val="both"/>
        <w:rPr>
          <w:rFonts w:ascii="Arial" w:hAnsi="Arial"/>
          <w:sz w:val="20"/>
        </w:rPr>
      </w:pPr>
    </w:p>
    <w:p w14:paraId="0416538E" w14:textId="77777777" w:rsidR="009A052D" w:rsidRPr="00D80046" w:rsidRDefault="002D23EF" w:rsidP="009A052D">
      <w:pPr>
        <w:numPr>
          <w:ilvl w:val="0"/>
          <w:numId w:val="12"/>
        </w:numPr>
        <w:rPr>
          <w:rFonts w:ascii="Arial" w:hAnsi="Arial"/>
          <w:b/>
          <w:sz w:val="22"/>
          <w:u w:val="single"/>
        </w:rPr>
      </w:pPr>
      <w:r w:rsidRPr="00D80046">
        <w:rPr>
          <w:rFonts w:ascii="Arial" w:hAnsi="Arial"/>
          <w:sz w:val="22"/>
          <w:u w:val="single"/>
        </w:rPr>
        <w:t xml:space="preserve">Pathologie </w:t>
      </w:r>
      <w:proofErr w:type="spellStart"/>
      <w:r w:rsidRPr="00D80046">
        <w:rPr>
          <w:rFonts w:ascii="Arial" w:hAnsi="Arial"/>
          <w:sz w:val="22"/>
          <w:u w:val="single"/>
        </w:rPr>
        <w:t>dysimmune</w:t>
      </w:r>
      <w:proofErr w:type="spellEnd"/>
      <w:r w:rsidRPr="00D80046">
        <w:rPr>
          <w:rFonts w:ascii="Arial" w:hAnsi="Arial"/>
          <w:sz w:val="22"/>
          <w:u w:val="single"/>
        </w:rPr>
        <w:t> : maladie de Biermer</w:t>
      </w:r>
      <w:r w:rsidRPr="00D80046">
        <w:rPr>
          <w:rFonts w:ascii="Arial" w:hAnsi="Arial"/>
          <w:sz w:val="22"/>
        </w:rPr>
        <w:t xml:space="preserve"> </w:t>
      </w:r>
    </w:p>
    <w:p w14:paraId="679019AB" w14:textId="77777777" w:rsidR="009A052D" w:rsidRPr="00D80046" w:rsidRDefault="009A052D" w:rsidP="009A052D">
      <w:pPr>
        <w:rPr>
          <w:rFonts w:ascii="Arial" w:hAnsi="Arial"/>
          <w:b/>
          <w:sz w:val="22"/>
          <w:u w:val="single"/>
        </w:rPr>
      </w:pPr>
    </w:p>
    <w:p w14:paraId="1E359FF9" w14:textId="77777777" w:rsidR="009A052D" w:rsidRPr="00D80046" w:rsidRDefault="009A052D" w:rsidP="009A052D">
      <w:pPr>
        <w:rPr>
          <w:rFonts w:ascii="Arial" w:hAnsi="Arial"/>
          <w:b/>
          <w:sz w:val="22"/>
          <w:u w:val="single"/>
        </w:rPr>
      </w:pPr>
    </w:p>
    <w:p w14:paraId="0A46C7B0" w14:textId="3327EEE9" w:rsidR="009A052D" w:rsidRPr="00107410" w:rsidRDefault="002D23EF" w:rsidP="009A052D">
      <w:pPr>
        <w:jc w:val="both"/>
        <w:rPr>
          <w:rFonts w:ascii="Arial" w:hAnsi="Arial"/>
          <w:color w:val="FF0000"/>
          <w:sz w:val="20"/>
        </w:rPr>
      </w:pPr>
      <w:r w:rsidRPr="00D80046">
        <w:rPr>
          <w:rFonts w:ascii="Arial" w:hAnsi="Arial"/>
          <w:sz w:val="20"/>
        </w:rPr>
        <w:tab/>
        <w:t>La maladie de Biermer est une gastrite chronique atrophique auto-immune qui touche le fundus via des anticorps anti-FI (Facteur Intrinsèque). Cliniquement elle est asymptomatique. Elle se révèle par une anémie classiquement macrocytaire ou mégaloblastique par disparition du FI qui permet l’absorption de la vit</w:t>
      </w:r>
      <w:r w:rsidR="00B1103A">
        <w:rPr>
          <w:rFonts w:ascii="Arial" w:hAnsi="Arial"/>
          <w:sz w:val="20"/>
        </w:rPr>
        <w:t>amine</w:t>
      </w:r>
      <w:r w:rsidRPr="00D80046">
        <w:rPr>
          <w:rFonts w:ascii="Arial" w:hAnsi="Arial"/>
          <w:sz w:val="20"/>
        </w:rPr>
        <w:t xml:space="preserve"> B12. L’anémie peut aussi être ferriprive car la carence en vi</w:t>
      </w:r>
      <w:r w:rsidR="00B1103A">
        <w:rPr>
          <w:rFonts w:ascii="Arial" w:hAnsi="Arial"/>
          <w:sz w:val="20"/>
        </w:rPr>
        <w:t xml:space="preserve">tamine </w:t>
      </w:r>
      <w:r w:rsidRPr="00D80046">
        <w:rPr>
          <w:rFonts w:ascii="Arial" w:hAnsi="Arial"/>
          <w:sz w:val="20"/>
        </w:rPr>
        <w:t>B12 et la diminution de l’acidité de l’estomac diminuent l’absorption du fer ; l’anémie sera alors microcytaire.</w:t>
      </w:r>
      <w:r w:rsidR="00107410">
        <w:rPr>
          <w:rFonts w:ascii="Arial" w:hAnsi="Arial"/>
          <w:sz w:val="20"/>
        </w:rPr>
        <w:t> </w:t>
      </w:r>
    </w:p>
    <w:p w14:paraId="58674F34" w14:textId="5908E631" w:rsidR="009A052D" w:rsidRPr="00D80046" w:rsidRDefault="002D23EF" w:rsidP="009A052D">
      <w:pPr>
        <w:jc w:val="both"/>
        <w:rPr>
          <w:rFonts w:ascii="Arial" w:hAnsi="Arial"/>
          <w:sz w:val="20"/>
        </w:rPr>
      </w:pPr>
      <w:r w:rsidRPr="00D80046">
        <w:rPr>
          <w:rFonts w:ascii="Arial" w:hAnsi="Arial"/>
          <w:sz w:val="20"/>
        </w:rPr>
        <w:t xml:space="preserve">Des troubles neurologiques peuvent apparaître, mais ils sont rarement révélateurs car </w:t>
      </w:r>
      <w:r w:rsidR="00107410">
        <w:rPr>
          <w:rFonts w:ascii="Arial" w:hAnsi="Arial"/>
          <w:sz w:val="20"/>
        </w:rPr>
        <w:t xml:space="preserve">ils </w:t>
      </w:r>
      <w:r w:rsidRPr="00D80046">
        <w:rPr>
          <w:rFonts w:ascii="Arial" w:hAnsi="Arial"/>
          <w:sz w:val="20"/>
        </w:rPr>
        <w:t>apparaissent tardivement.</w:t>
      </w:r>
    </w:p>
    <w:p w14:paraId="0E565470" w14:textId="04ED83DB" w:rsidR="009A052D" w:rsidRPr="00D80046" w:rsidRDefault="002D23EF" w:rsidP="009A052D">
      <w:pPr>
        <w:jc w:val="both"/>
        <w:rPr>
          <w:rFonts w:ascii="Arial" w:hAnsi="Arial"/>
          <w:sz w:val="20"/>
        </w:rPr>
      </w:pPr>
      <w:r w:rsidRPr="00D80046">
        <w:rPr>
          <w:rFonts w:ascii="Arial" w:hAnsi="Arial"/>
          <w:sz w:val="20"/>
        </w:rPr>
        <w:tab/>
        <w:t xml:space="preserve">L’examen endoscopique peut être normal ou alors la muqueuse </w:t>
      </w:r>
      <w:proofErr w:type="spellStart"/>
      <w:r w:rsidRPr="00D80046">
        <w:rPr>
          <w:rFonts w:ascii="Arial" w:hAnsi="Arial"/>
          <w:sz w:val="20"/>
        </w:rPr>
        <w:t>fundique</w:t>
      </w:r>
      <w:proofErr w:type="spellEnd"/>
      <w:r w:rsidRPr="00D80046">
        <w:rPr>
          <w:rFonts w:ascii="Arial" w:hAnsi="Arial"/>
          <w:sz w:val="20"/>
        </w:rPr>
        <w:t xml:space="preserve"> est atrophique. Encore une fois, même si l’endoscopie est normale, on effectue des prélèvements. Les informations cliniques et la localisation du prélèvement sont primordiales. Le fundus a un aspect </w:t>
      </w:r>
      <w:proofErr w:type="spellStart"/>
      <w:r w:rsidRPr="00D80046">
        <w:rPr>
          <w:rFonts w:ascii="Arial" w:hAnsi="Arial"/>
          <w:sz w:val="20"/>
        </w:rPr>
        <w:t>antral</w:t>
      </w:r>
      <w:proofErr w:type="spellEnd"/>
      <w:r w:rsidRPr="00D80046">
        <w:rPr>
          <w:rFonts w:ascii="Arial" w:hAnsi="Arial"/>
          <w:sz w:val="20"/>
        </w:rPr>
        <w:t xml:space="preserve">, or si l’on ne sait pas qu’on a prélevé le fundus, on ne pourra pas conclure à une </w:t>
      </w:r>
      <w:r w:rsidR="00107410">
        <w:rPr>
          <w:rFonts w:ascii="Arial" w:hAnsi="Arial"/>
          <w:sz w:val="20"/>
        </w:rPr>
        <w:t xml:space="preserve">maladie </w:t>
      </w:r>
      <w:r w:rsidRPr="00D80046">
        <w:rPr>
          <w:rFonts w:ascii="Arial" w:hAnsi="Arial"/>
          <w:sz w:val="20"/>
        </w:rPr>
        <w:t>de Biermer.</w:t>
      </w:r>
    </w:p>
    <w:p w14:paraId="20F1F84C" w14:textId="77777777" w:rsidR="009A052D" w:rsidRPr="00D80046" w:rsidRDefault="002D23EF" w:rsidP="009A052D">
      <w:pPr>
        <w:jc w:val="both"/>
        <w:rPr>
          <w:rFonts w:ascii="Arial" w:hAnsi="Arial"/>
          <w:sz w:val="20"/>
        </w:rPr>
      </w:pPr>
      <w:r w:rsidRPr="00D80046">
        <w:rPr>
          <w:rFonts w:ascii="Arial" w:hAnsi="Arial"/>
          <w:sz w:val="20"/>
        </w:rPr>
        <w:tab/>
      </w:r>
    </w:p>
    <w:p w14:paraId="7DCF4A81" w14:textId="77777777" w:rsidR="009A052D" w:rsidRPr="00D80046" w:rsidRDefault="002D23EF" w:rsidP="009A052D">
      <w:pPr>
        <w:jc w:val="both"/>
        <w:rPr>
          <w:rFonts w:ascii="Arial" w:hAnsi="Arial"/>
          <w:sz w:val="20"/>
        </w:rPr>
      </w:pPr>
      <w:r w:rsidRPr="00D80046">
        <w:rPr>
          <w:rFonts w:ascii="Arial" w:hAnsi="Arial"/>
          <w:sz w:val="20"/>
        </w:rPr>
        <w:br w:type="page"/>
      </w:r>
      <w:r w:rsidRPr="00D80046">
        <w:rPr>
          <w:rFonts w:ascii="Arial" w:hAnsi="Arial"/>
          <w:sz w:val="20"/>
        </w:rPr>
        <w:lastRenderedPageBreak/>
        <w:t>L’examen histologique montre :</w:t>
      </w:r>
    </w:p>
    <w:p w14:paraId="146A4155" w14:textId="3376C0B3" w:rsidR="009A052D" w:rsidRPr="00D80046" w:rsidRDefault="002D23EF" w:rsidP="009A052D">
      <w:pPr>
        <w:jc w:val="both"/>
        <w:rPr>
          <w:rFonts w:ascii="Arial" w:hAnsi="Arial"/>
          <w:sz w:val="20"/>
        </w:rPr>
      </w:pPr>
      <w:r w:rsidRPr="00D80046">
        <w:rPr>
          <w:rFonts w:ascii="Arial" w:hAnsi="Arial"/>
          <w:sz w:val="20"/>
        </w:rPr>
        <w:tab/>
      </w:r>
      <w:r w:rsidRPr="00D80046">
        <w:rPr>
          <w:rFonts w:ascii="Arial" w:hAnsi="Arial"/>
          <w:sz w:val="20"/>
        </w:rPr>
        <w:tab/>
        <w:t>-  Atrophie du fundus : disparition des cell</w:t>
      </w:r>
      <w:r w:rsidR="00107410">
        <w:rPr>
          <w:rFonts w:ascii="Arial" w:hAnsi="Arial"/>
          <w:sz w:val="20"/>
        </w:rPr>
        <w:t>ules bordantes causée par les anticorps</w:t>
      </w:r>
      <w:r w:rsidRPr="00D80046">
        <w:rPr>
          <w:rFonts w:ascii="Arial" w:hAnsi="Arial"/>
          <w:sz w:val="20"/>
        </w:rPr>
        <w:t xml:space="preserve"> anti FI.</w:t>
      </w:r>
    </w:p>
    <w:p w14:paraId="4B592721" w14:textId="77777777" w:rsidR="009A052D" w:rsidRPr="00D80046" w:rsidRDefault="002D23EF" w:rsidP="009A052D">
      <w:pPr>
        <w:jc w:val="both"/>
        <w:rPr>
          <w:rFonts w:ascii="Arial" w:hAnsi="Arial"/>
          <w:sz w:val="20"/>
        </w:rPr>
      </w:pPr>
      <w:r w:rsidRPr="00D80046">
        <w:rPr>
          <w:rFonts w:ascii="Arial" w:hAnsi="Arial"/>
          <w:sz w:val="20"/>
        </w:rPr>
        <w:tab/>
      </w:r>
      <w:r w:rsidRPr="00D80046">
        <w:rPr>
          <w:rFonts w:ascii="Arial" w:hAnsi="Arial"/>
          <w:sz w:val="20"/>
        </w:rPr>
        <w:tab/>
        <w:t>-  Métaplasie Intestinale et pylorique</w:t>
      </w:r>
    </w:p>
    <w:p w14:paraId="363F013E" w14:textId="77777777" w:rsidR="009A052D" w:rsidRPr="00D80046" w:rsidRDefault="002D23EF" w:rsidP="009A052D">
      <w:pPr>
        <w:rPr>
          <w:rFonts w:ascii="Arial" w:hAnsi="Arial"/>
          <w:sz w:val="20"/>
        </w:rPr>
      </w:pPr>
      <w:r w:rsidRPr="00D80046">
        <w:rPr>
          <w:rFonts w:ascii="Arial" w:hAnsi="Arial"/>
          <w:sz w:val="20"/>
        </w:rPr>
        <w:tab/>
      </w:r>
      <w:r w:rsidRPr="00D80046">
        <w:rPr>
          <w:rFonts w:ascii="Arial" w:hAnsi="Arial"/>
          <w:sz w:val="20"/>
        </w:rPr>
        <w:tab/>
        <w:t>-  Infiltrat inflammatoire</w:t>
      </w:r>
    </w:p>
    <w:p w14:paraId="2A1F82B6" w14:textId="77777777" w:rsidR="009A052D" w:rsidRPr="00D80046" w:rsidRDefault="009A052D" w:rsidP="009A052D">
      <w:pPr>
        <w:rPr>
          <w:rFonts w:ascii="Arial" w:hAnsi="Arial"/>
          <w:sz w:val="20"/>
        </w:rPr>
      </w:pPr>
    </w:p>
    <w:p w14:paraId="15E65C22" w14:textId="20C0DAEF" w:rsidR="009A052D" w:rsidRPr="004C1288" w:rsidRDefault="00C645BD" w:rsidP="009A052D">
      <w:pPr>
        <w:jc w:val="center"/>
        <w:rPr>
          <w:rFonts w:ascii="Arial" w:hAnsi="Arial"/>
          <w:sz w:val="20"/>
        </w:rPr>
      </w:pPr>
      <w:r>
        <w:rPr>
          <w:rFonts w:ascii="Arial" w:hAnsi="Arial"/>
          <w:noProof/>
          <w:sz w:val="20"/>
        </w:rPr>
        <w:drawing>
          <wp:inline distT="0" distB="0" distL="0" distR="0" wp14:anchorId="58B48F59" wp14:editId="79AA991D">
            <wp:extent cx="2921000" cy="2201545"/>
            <wp:effectExtent l="0" t="0" r="0" b="8255"/>
            <wp:docPr id="28" name="Image 28"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1000" cy="2201545"/>
                    </a:xfrm>
                    <a:prstGeom prst="rect">
                      <a:avLst/>
                    </a:prstGeom>
                    <a:noFill/>
                    <a:ln>
                      <a:noFill/>
                    </a:ln>
                  </pic:spPr>
                </pic:pic>
              </a:graphicData>
            </a:graphic>
          </wp:inline>
        </w:drawing>
      </w:r>
    </w:p>
    <w:p w14:paraId="416939ED" w14:textId="77777777" w:rsidR="009A052D" w:rsidRPr="004C1288" w:rsidRDefault="009A052D" w:rsidP="009A052D">
      <w:pPr>
        <w:jc w:val="center"/>
        <w:rPr>
          <w:rFonts w:ascii="Arial" w:hAnsi="Arial"/>
          <w:sz w:val="20"/>
        </w:rPr>
      </w:pPr>
    </w:p>
    <w:p w14:paraId="7CE00E10" w14:textId="77777777" w:rsidR="009A052D" w:rsidRPr="00D80046" w:rsidRDefault="009A052D" w:rsidP="009A052D">
      <w:pPr>
        <w:jc w:val="center"/>
        <w:rPr>
          <w:rFonts w:ascii="Arial" w:hAnsi="Arial"/>
          <w:b/>
          <w:sz w:val="22"/>
          <w:u w:val="single"/>
        </w:rPr>
      </w:pPr>
    </w:p>
    <w:p w14:paraId="3A887B44" w14:textId="77777777" w:rsidR="009A052D" w:rsidRPr="00D80046" w:rsidRDefault="002D23EF" w:rsidP="009A052D">
      <w:pPr>
        <w:rPr>
          <w:rFonts w:ascii="Arial" w:hAnsi="Arial"/>
          <w:sz w:val="20"/>
        </w:rPr>
      </w:pPr>
      <w:r w:rsidRPr="00D80046">
        <w:rPr>
          <w:rFonts w:ascii="Arial" w:hAnsi="Arial"/>
          <w:sz w:val="20"/>
        </w:rPr>
        <w:t xml:space="preserve">Comme pour toute lésion </w:t>
      </w:r>
      <w:proofErr w:type="spellStart"/>
      <w:r w:rsidRPr="00D80046">
        <w:rPr>
          <w:rFonts w:ascii="Arial" w:hAnsi="Arial"/>
          <w:sz w:val="20"/>
        </w:rPr>
        <w:t>métaplasique</w:t>
      </w:r>
      <w:proofErr w:type="spellEnd"/>
      <w:r w:rsidRPr="00D80046">
        <w:rPr>
          <w:rFonts w:ascii="Arial" w:hAnsi="Arial"/>
          <w:sz w:val="20"/>
        </w:rPr>
        <w:t>, il existe un risque d’une évolution vers une dysplasie puis vers un adénocarcinome ou une tumeur endocrine. Cela nécessite une surveillance endoscopique des patients.</w:t>
      </w:r>
    </w:p>
    <w:p w14:paraId="20EDB87F" w14:textId="77777777" w:rsidR="009A052D" w:rsidRPr="00D80046" w:rsidRDefault="009A052D" w:rsidP="009A052D">
      <w:pPr>
        <w:rPr>
          <w:rFonts w:ascii="Arial" w:hAnsi="Arial"/>
          <w:sz w:val="20"/>
        </w:rPr>
      </w:pPr>
    </w:p>
    <w:p w14:paraId="5ACB9CFA" w14:textId="77777777" w:rsidR="009A052D" w:rsidRPr="00D80046" w:rsidRDefault="009A052D" w:rsidP="009A052D">
      <w:pPr>
        <w:rPr>
          <w:rFonts w:ascii="Arial" w:hAnsi="Arial"/>
          <w:sz w:val="20"/>
        </w:rPr>
      </w:pPr>
    </w:p>
    <w:p w14:paraId="50520F8A" w14:textId="77777777" w:rsidR="009A052D" w:rsidRPr="00D80046" w:rsidRDefault="002D23EF" w:rsidP="009A052D">
      <w:pPr>
        <w:numPr>
          <w:ilvl w:val="0"/>
          <w:numId w:val="12"/>
        </w:numPr>
        <w:rPr>
          <w:rFonts w:ascii="Arial" w:hAnsi="Arial"/>
          <w:b/>
          <w:sz w:val="22"/>
        </w:rPr>
      </w:pPr>
      <w:r w:rsidRPr="00D80046">
        <w:rPr>
          <w:rFonts w:ascii="Arial" w:hAnsi="Arial"/>
          <w:sz w:val="22"/>
          <w:u w:val="single"/>
        </w:rPr>
        <w:t>Pathologies tumorales</w:t>
      </w:r>
    </w:p>
    <w:p w14:paraId="772B1079" w14:textId="77777777" w:rsidR="009A052D" w:rsidRPr="00D80046" w:rsidRDefault="009A052D" w:rsidP="009A052D">
      <w:pPr>
        <w:rPr>
          <w:rFonts w:ascii="Arial" w:hAnsi="Arial"/>
          <w:b/>
          <w:sz w:val="22"/>
        </w:rPr>
      </w:pPr>
    </w:p>
    <w:p w14:paraId="4A23EF03" w14:textId="77777777" w:rsidR="00D72018" w:rsidRDefault="00D72018" w:rsidP="009A052D">
      <w:pPr>
        <w:rPr>
          <w:rFonts w:ascii="Arial" w:hAnsi="Arial"/>
          <w:sz w:val="20"/>
        </w:rPr>
      </w:pPr>
      <w:r>
        <w:rPr>
          <w:rFonts w:ascii="Arial" w:hAnsi="Arial"/>
          <w:sz w:val="20"/>
        </w:rPr>
        <w:t xml:space="preserve">=&gt; </w:t>
      </w:r>
      <w:r w:rsidR="002D23EF" w:rsidRPr="00D80046">
        <w:rPr>
          <w:rFonts w:ascii="Arial" w:hAnsi="Arial"/>
          <w:sz w:val="20"/>
        </w:rPr>
        <w:t>L’adénocarcinome gastrique ulcéré</w:t>
      </w:r>
    </w:p>
    <w:p w14:paraId="5F952612" w14:textId="77777777" w:rsidR="009A052D" w:rsidRDefault="00D72018" w:rsidP="009A052D">
      <w:pPr>
        <w:rPr>
          <w:rFonts w:ascii="Arial" w:hAnsi="Arial"/>
          <w:sz w:val="20"/>
        </w:rPr>
      </w:pPr>
      <w:r>
        <w:rPr>
          <w:rFonts w:ascii="Arial" w:hAnsi="Arial"/>
          <w:sz w:val="20"/>
        </w:rPr>
        <w:t xml:space="preserve">=&gt; Le lymphome du « malt » </w:t>
      </w:r>
    </w:p>
    <w:p w14:paraId="77E27486" w14:textId="77777777" w:rsidR="00D72018" w:rsidRDefault="00D72018" w:rsidP="009A052D">
      <w:pPr>
        <w:rPr>
          <w:rFonts w:ascii="Arial" w:hAnsi="Arial"/>
          <w:b/>
          <w:sz w:val="22"/>
        </w:rPr>
      </w:pPr>
    </w:p>
    <w:p w14:paraId="459D3FC6" w14:textId="68477F93" w:rsidR="00854E37" w:rsidRDefault="00D72018" w:rsidP="009A052D">
      <w:pPr>
        <w:rPr>
          <w:rFonts w:ascii="Arial" w:hAnsi="Arial"/>
          <w:b/>
          <w:sz w:val="22"/>
        </w:rPr>
      </w:pPr>
      <w:r>
        <w:rPr>
          <w:rFonts w:ascii="Arial" w:hAnsi="Arial"/>
          <w:b/>
          <w:sz w:val="22"/>
        </w:rPr>
        <w:t>VUS PLUS HAUT</w:t>
      </w:r>
    </w:p>
    <w:p w14:paraId="1D95EBCD" w14:textId="29223D77" w:rsidR="00D72018" w:rsidRDefault="00D72018" w:rsidP="009A052D">
      <w:pPr>
        <w:rPr>
          <w:rFonts w:ascii="Arial" w:hAnsi="Arial"/>
          <w:sz w:val="22"/>
        </w:rPr>
      </w:pPr>
    </w:p>
    <w:p w14:paraId="46F1651A" w14:textId="77777777" w:rsidR="009A052D" w:rsidRDefault="009A052D" w:rsidP="009A052D">
      <w:pPr>
        <w:rPr>
          <w:rFonts w:ascii="Arial" w:hAnsi="Arial"/>
          <w:sz w:val="22"/>
        </w:rPr>
      </w:pPr>
    </w:p>
    <w:p w14:paraId="35C07AED" w14:textId="77777777" w:rsidR="009A052D" w:rsidRDefault="009A052D" w:rsidP="009A052D">
      <w:pPr>
        <w:rPr>
          <w:rFonts w:ascii="Arial" w:hAnsi="Arial"/>
          <w:sz w:val="22"/>
        </w:rPr>
      </w:pPr>
    </w:p>
    <w:p w14:paraId="34389FD4" w14:textId="77777777" w:rsidR="009A052D" w:rsidRDefault="009A052D" w:rsidP="009A052D">
      <w:pPr>
        <w:rPr>
          <w:rFonts w:ascii="Arial" w:hAnsi="Arial"/>
          <w:sz w:val="22"/>
        </w:rPr>
      </w:pPr>
    </w:p>
    <w:p w14:paraId="7B5857A9" w14:textId="77777777" w:rsidR="009A052D" w:rsidRDefault="009A052D" w:rsidP="009A052D">
      <w:pPr>
        <w:rPr>
          <w:rFonts w:ascii="Arial" w:hAnsi="Arial"/>
          <w:sz w:val="22"/>
        </w:rPr>
      </w:pPr>
    </w:p>
    <w:p w14:paraId="0727F1D3" w14:textId="77777777" w:rsidR="009A052D" w:rsidRDefault="009A052D" w:rsidP="009A052D">
      <w:pPr>
        <w:rPr>
          <w:rFonts w:ascii="Arial" w:hAnsi="Arial"/>
          <w:sz w:val="22"/>
        </w:rPr>
      </w:pPr>
    </w:p>
    <w:p w14:paraId="2274CFD8" w14:textId="77777777" w:rsidR="009A052D" w:rsidRDefault="009A052D" w:rsidP="009A052D">
      <w:pPr>
        <w:rPr>
          <w:rFonts w:ascii="Arial" w:hAnsi="Arial"/>
          <w:sz w:val="22"/>
        </w:rPr>
      </w:pPr>
    </w:p>
    <w:p w14:paraId="7656610A" w14:textId="77777777" w:rsidR="009A052D" w:rsidRDefault="009A052D" w:rsidP="009A052D">
      <w:pPr>
        <w:rPr>
          <w:rFonts w:ascii="Arial" w:hAnsi="Arial"/>
          <w:sz w:val="22"/>
        </w:rPr>
      </w:pPr>
    </w:p>
    <w:p w14:paraId="6AD5B916" w14:textId="77777777" w:rsidR="009A052D" w:rsidRDefault="009A052D" w:rsidP="009A052D">
      <w:pPr>
        <w:rPr>
          <w:rFonts w:ascii="Arial" w:hAnsi="Arial"/>
          <w:sz w:val="22"/>
        </w:rPr>
      </w:pPr>
    </w:p>
    <w:p w14:paraId="013FFB6C" w14:textId="77777777" w:rsidR="003B5F14" w:rsidRDefault="003B5F14">
      <w:pPr>
        <w:rPr>
          <w:rFonts w:ascii="Arial" w:hAnsi="Arial"/>
          <w:sz w:val="22"/>
        </w:rPr>
      </w:pPr>
      <w:r>
        <w:rPr>
          <w:rFonts w:ascii="Arial" w:hAnsi="Arial"/>
          <w:sz w:val="22"/>
        </w:rPr>
        <w:br w:type="page"/>
      </w:r>
      <w:bookmarkStart w:id="0" w:name="_GoBack"/>
      <w:bookmarkEnd w:id="0"/>
    </w:p>
    <w:p w14:paraId="13B63D0E" w14:textId="17B356A9" w:rsidR="009A052D" w:rsidRPr="00D72018" w:rsidRDefault="00A95643" w:rsidP="003B5F14">
      <w:pPr>
        <w:ind w:right="-1367" w:hanging="1417"/>
        <w:jc w:val="both"/>
        <w:rPr>
          <w:rFonts w:ascii="Arial" w:hAnsi="Arial"/>
          <w:sz w:val="22"/>
        </w:rPr>
      </w:pPr>
      <w:r>
        <w:rPr>
          <w:rFonts w:ascii="Arial" w:hAnsi="Arial"/>
          <w:sz w:val="22"/>
        </w:rPr>
        <w:t xml:space="preserve"> </w:t>
      </w:r>
      <w:r w:rsidR="003B5F14">
        <w:rPr>
          <w:rFonts w:ascii="Arial" w:hAnsi="Arial"/>
          <w:noProof/>
          <w:sz w:val="22"/>
        </w:rPr>
        <w:drawing>
          <wp:inline distT="0" distB="0" distL="0" distR="0" wp14:anchorId="37A3F3FC" wp14:editId="12FC2FF7">
            <wp:extent cx="7664565" cy="4987882"/>
            <wp:effectExtent l="0" t="0" r="6350" b="0"/>
            <wp:docPr id="57" name="Image 57" descr="Macintosh HD:Users:mac:Desktop:Capture d’écran 2013-10-06 à 16.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descr="Macintosh HD:Users:mac:Desktop:Capture d’écran 2013-10-06 à 16.22.2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65112" cy="4988238"/>
                    </a:xfrm>
                    <a:prstGeom prst="rect">
                      <a:avLst/>
                    </a:prstGeom>
                    <a:noFill/>
                    <a:ln>
                      <a:noFill/>
                    </a:ln>
                  </pic:spPr>
                </pic:pic>
              </a:graphicData>
            </a:graphic>
          </wp:inline>
        </w:drawing>
      </w:r>
    </w:p>
    <w:sectPr w:rsidR="009A052D" w:rsidRPr="00D72018" w:rsidSect="009A052D">
      <w:footerReference w:type="default" r:id="rId36"/>
      <w:pgSz w:w="12240" w:h="15840"/>
      <w:pgMar w:top="993" w:right="1417" w:bottom="1417" w:left="1417"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F7E4B" w14:textId="77777777" w:rsidR="005F004A" w:rsidRDefault="005F004A">
      <w:r>
        <w:separator/>
      </w:r>
    </w:p>
  </w:endnote>
  <w:endnote w:type="continuationSeparator" w:id="0">
    <w:p w14:paraId="2BCFD3B7" w14:textId="77777777" w:rsidR="005F004A" w:rsidRDefault="005F0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SansMS">
    <w:altName w:val="Courier"/>
    <w:panose1 w:val="00000000000000000000"/>
    <w:charset w:val="4D"/>
    <w:family w:val="auto"/>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BA9B1" w14:textId="0244A257" w:rsidR="005F004A" w:rsidRPr="00F729E7" w:rsidRDefault="005F004A">
    <w:pPr>
      <w:pStyle w:val="Pieddepage"/>
      <w:jc w:val="right"/>
      <w:rPr>
        <w:rFonts w:ascii="Arial" w:hAnsi="Arial" w:cs="Arial"/>
      </w:rPr>
    </w:pPr>
    <w:r w:rsidRPr="00F729E7">
      <w:rPr>
        <w:rFonts w:ascii="Arial" w:hAnsi="Arial" w:cs="Arial"/>
      </w:rPr>
      <w:fldChar w:fldCharType="begin"/>
    </w:r>
    <w:r w:rsidRPr="00F729E7">
      <w:rPr>
        <w:rFonts w:ascii="Arial" w:hAnsi="Arial" w:cs="Arial"/>
      </w:rPr>
      <w:instrText>PAGE   \* MERGEFORMAT</w:instrText>
    </w:r>
    <w:r w:rsidRPr="00F729E7">
      <w:rPr>
        <w:rFonts w:ascii="Arial" w:hAnsi="Arial" w:cs="Arial"/>
      </w:rPr>
      <w:fldChar w:fldCharType="separate"/>
    </w:r>
    <w:r w:rsidR="003B5F14">
      <w:rPr>
        <w:rFonts w:ascii="Arial" w:hAnsi="Arial" w:cs="Arial"/>
        <w:noProof/>
      </w:rPr>
      <w:t>12</w:t>
    </w:r>
    <w:r w:rsidRPr="00F729E7">
      <w:rPr>
        <w:rFonts w:ascii="Arial" w:hAnsi="Arial" w:cs="Arial"/>
      </w:rPr>
      <w:fldChar w:fldCharType="end"/>
    </w:r>
    <w:r>
      <w:rPr>
        <w:rFonts w:ascii="Arial" w:hAnsi="Arial" w:cs="Arial"/>
      </w:rPr>
      <w:t>/12</w:t>
    </w:r>
  </w:p>
  <w:p w14:paraId="2F4FB3CC" w14:textId="1E79ABF7" w:rsidR="005F004A" w:rsidRPr="00D80046" w:rsidRDefault="005F004A">
    <w:pPr>
      <w:pStyle w:val="Pieddepage"/>
      <w:rPr>
        <w:rFonts w:ascii="Arial" w:hAnsi="Arial"/>
        <w:b/>
      </w:rPr>
    </w:pPr>
    <w:r>
      <w:rPr>
        <w:rFonts w:ascii="Arial" w:hAnsi="Arial"/>
        <w:b/>
      </w:rPr>
      <w:t>Ronéo n°1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E0FBD" w14:textId="77777777" w:rsidR="005F004A" w:rsidRDefault="005F004A">
      <w:r>
        <w:separator/>
      </w:r>
    </w:p>
  </w:footnote>
  <w:footnote w:type="continuationSeparator" w:id="0">
    <w:p w14:paraId="456828AD" w14:textId="77777777" w:rsidR="005F004A" w:rsidRDefault="005F00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97CB3"/>
    <w:multiLevelType w:val="hybridMultilevel"/>
    <w:tmpl w:val="A62C9020"/>
    <w:lvl w:ilvl="0" w:tplc="BF545720">
      <w:start w:val="1"/>
      <w:numFmt w:val="lowerLetter"/>
      <w:lvlText w:val="%1)"/>
      <w:lvlJc w:val="left"/>
      <w:pPr>
        <w:tabs>
          <w:tab w:val="num" w:pos="1779"/>
        </w:tabs>
        <w:ind w:left="1779" w:hanging="360"/>
      </w:pPr>
      <w:rPr>
        <w:b w:val="0"/>
      </w:rPr>
    </w:lvl>
    <w:lvl w:ilvl="1" w:tplc="0001040C">
      <w:start w:val="1"/>
      <w:numFmt w:val="bullet"/>
      <w:lvlText w:val=""/>
      <w:lvlJc w:val="left"/>
      <w:pPr>
        <w:tabs>
          <w:tab w:val="num" w:pos="786"/>
        </w:tabs>
        <w:ind w:left="786" w:hanging="360"/>
      </w:pPr>
      <w:rPr>
        <w:rFonts w:ascii="Symbol" w:hAnsi="Symbol" w:hint="default"/>
        <w:b w:val="0"/>
      </w:rPr>
    </w:lvl>
    <w:lvl w:ilvl="2" w:tplc="001B040C" w:tentative="1">
      <w:start w:val="1"/>
      <w:numFmt w:val="lowerRoman"/>
      <w:lvlText w:val="%3."/>
      <w:lvlJc w:val="right"/>
      <w:pPr>
        <w:tabs>
          <w:tab w:val="num" w:pos="3219"/>
        </w:tabs>
        <w:ind w:left="3219" w:hanging="180"/>
      </w:pPr>
    </w:lvl>
    <w:lvl w:ilvl="3" w:tplc="000F040C" w:tentative="1">
      <w:start w:val="1"/>
      <w:numFmt w:val="decimal"/>
      <w:lvlText w:val="%4."/>
      <w:lvlJc w:val="left"/>
      <w:pPr>
        <w:tabs>
          <w:tab w:val="num" w:pos="3939"/>
        </w:tabs>
        <w:ind w:left="3939" w:hanging="360"/>
      </w:pPr>
    </w:lvl>
    <w:lvl w:ilvl="4" w:tplc="0019040C" w:tentative="1">
      <w:start w:val="1"/>
      <w:numFmt w:val="lowerLetter"/>
      <w:lvlText w:val="%5."/>
      <w:lvlJc w:val="left"/>
      <w:pPr>
        <w:tabs>
          <w:tab w:val="num" w:pos="4659"/>
        </w:tabs>
        <w:ind w:left="4659" w:hanging="360"/>
      </w:pPr>
    </w:lvl>
    <w:lvl w:ilvl="5" w:tplc="001B040C" w:tentative="1">
      <w:start w:val="1"/>
      <w:numFmt w:val="lowerRoman"/>
      <w:lvlText w:val="%6."/>
      <w:lvlJc w:val="right"/>
      <w:pPr>
        <w:tabs>
          <w:tab w:val="num" w:pos="5379"/>
        </w:tabs>
        <w:ind w:left="5379" w:hanging="180"/>
      </w:pPr>
    </w:lvl>
    <w:lvl w:ilvl="6" w:tplc="000F040C" w:tentative="1">
      <w:start w:val="1"/>
      <w:numFmt w:val="decimal"/>
      <w:lvlText w:val="%7."/>
      <w:lvlJc w:val="left"/>
      <w:pPr>
        <w:tabs>
          <w:tab w:val="num" w:pos="6099"/>
        </w:tabs>
        <w:ind w:left="6099" w:hanging="360"/>
      </w:pPr>
    </w:lvl>
    <w:lvl w:ilvl="7" w:tplc="0019040C" w:tentative="1">
      <w:start w:val="1"/>
      <w:numFmt w:val="lowerLetter"/>
      <w:lvlText w:val="%8."/>
      <w:lvlJc w:val="left"/>
      <w:pPr>
        <w:tabs>
          <w:tab w:val="num" w:pos="6819"/>
        </w:tabs>
        <w:ind w:left="6819" w:hanging="360"/>
      </w:pPr>
    </w:lvl>
    <w:lvl w:ilvl="8" w:tplc="001B040C" w:tentative="1">
      <w:start w:val="1"/>
      <w:numFmt w:val="lowerRoman"/>
      <w:lvlText w:val="%9."/>
      <w:lvlJc w:val="right"/>
      <w:pPr>
        <w:tabs>
          <w:tab w:val="num" w:pos="7539"/>
        </w:tabs>
        <w:ind w:left="7539" w:hanging="180"/>
      </w:pPr>
    </w:lvl>
  </w:abstractNum>
  <w:abstractNum w:abstractNumId="1">
    <w:nsid w:val="12BC62B0"/>
    <w:multiLevelType w:val="hybridMultilevel"/>
    <w:tmpl w:val="19C03394"/>
    <w:lvl w:ilvl="0" w:tplc="911025E8">
      <w:start w:val="1"/>
      <w:numFmt w:val="decimal"/>
      <w:lvlText w:val="%1)"/>
      <w:lvlJc w:val="left"/>
      <w:pPr>
        <w:tabs>
          <w:tab w:val="num" w:pos="1070"/>
        </w:tabs>
        <w:ind w:left="1070" w:hanging="360"/>
      </w:pPr>
      <w:rPr>
        <w:sz w:val="22"/>
      </w:rPr>
    </w:lvl>
    <w:lvl w:ilvl="1" w:tplc="0017040C">
      <w:start w:val="1"/>
      <w:numFmt w:val="lowerLetter"/>
      <w:lvlText w:val="%2)"/>
      <w:lvlJc w:val="left"/>
      <w:pPr>
        <w:tabs>
          <w:tab w:val="num" w:pos="1790"/>
        </w:tabs>
        <w:ind w:left="1790" w:hanging="360"/>
      </w:pPr>
      <w:rPr>
        <w:sz w:val="22"/>
      </w:rPr>
    </w:lvl>
    <w:lvl w:ilvl="2" w:tplc="000B040C">
      <w:start w:val="1"/>
      <w:numFmt w:val="bullet"/>
      <w:lvlText w:val=""/>
      <w:lvlJc w:val="left"/>
      <w:pPr>
        <w:tabs>
          <w:tab w:val="num" w:pos="2690"/>
        </w:tabs>
        <w:ind w:left="2690" w:hanging="360"/>
      </w:pPr>
      <w:rPr>
        <w:rFonts w:ascii="Symbol" w:hAnsi="Symbol" w:hint="default"/>
        <w:sz w:val="22"/>
      </w:rPr>
    </w:lvl>
    <w:lvl w:ilvl="3" w:tplc="000F040C">
      <w:start w:val="1"/>
      <w:numFmt w:val="decimal"/>
      <w:lvlText w:val="%4."/>
      <w:lvlJc w:val="left"/>
      <w:pPr>
        <w:tabs>
          <w:tab w:val="num" w:pos="3230"/>
        </w:tabs>
        <w:ind w:left="3230" w:hanging="360"/>
      </w:pPr>
      <w:rPr>
        <w:sz w:val="22"/>
      </w:rPr>
    </w:lvl>
    <w:lvl w:ilvl="4" w:tplc="0019040C" w:tentative="1">
      <w:start w:val="1"/>
      <w:numFmt w:val="lowerLetter"/>
      <w:lvlText w:val="%5."/>
      <w:lvlJc w:val="left"/>
      <w:pPr>
        <w:tabs>
          <w:tab w:val="num" w:pos="3950"/>
        </w:tabs>
        <w:ind w:left="3950" w:hanging="360"/>
      </w:pPr>
    </w:lvl>
    <w:lvl w:ilvl="5" w:tplc="001B040C" w:tentative="1">
      <w:start w:val="1"/>
      <w:numFmt w:val="lowerRoman"/>
      <w:lvlText w:val="%6."/>
      <w:lvlJc w:val="right"/>
      <w:pPr>
        <w:tabs>
          <w:tab w:val="num" w:pos="4670"/>
        </w:tabs>
        <w:ind w:left="4670" w:hanging="180"/>
      </w:pPr>
    </w:lvl>
    <w:lvl w:ilvl="6" w:tplc="000F040C" w:tentative="1">
      <w:start w:val="1"/>
      <w:numFmt w:val="decimal"/>
      <w:lvlText w:val="%7."/>
      <w:lvlJc w:val="left"/>
      <w:pPr>
        <w:tabs>
          <w:tab w:val="num" w:pos="5390"/>
        </w:tabs>
        <w:ind w:left="5390" w:hanging="360"/>
      </w:pPr>
    </w:lvl>
    <w:lvl w:ilvl="7" w:tplc="0019040C" w:tentative="1">
      <w:start w:val="1"/>
      <w:numFmt w:val="lowerLetter"/>
      <w:lvlText w:val="%8."/>
      <w:lvlJc w:val="left"/>
      <w:pPr>
        <w:tabs>
          <w:tab w:val="num" w:pos="6110"/>
        </w:tabs>
        <w:ind w:left="6110" w:hanging="360"/>
      </w:pPr>
    </w:lvl>
    <w:lvl w:ilvl="8" w:tplc="001B040C" w:tentative="1">
      <w:start w:val="1"/>
      <w:numFmt w:val="lowerRoman"/>
      <w:lvlText w:val="%9."/>
      <w:lvlJc w:val="right"/>
      <w:pPr>
        <w:tabs>
          <w:tab w:val="num" w:pos="6830"/>
        </w:tabs>
        <w:ind w:left="6830" w:hanging="180"/>
      </w:pPr>
    </w:lvl>
  </w:abstractNum>
  <w:abstractNum w:abstractNumId="2">
    <w:nsid w:val="19F63A0B"/>
    <w:multiLevelType w:val="hybridMultilevel"/>
    <w:tmpl w:val="91E8E6D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Symbol" w:hAnsi="Symbol"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Symbol" w:hAnsi="Symbol"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Symbol" w:hAnsi="Symbol" w:hint="default"/>
      </w:rPr>
    </w:lvl>
  </w:abstractNum>
  <w:abstractNum w:abstractNumId="3">
    <w:nsid w:val="295B4FEA"/>
    <w:multiLevelType w:val="hybridMultilevel"/>
    <w:tmpl w:val="13F03248"/>
    <w:lvl w:ilvl="0" w:tplc="0011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
    <w:nsid w:val="2C61444F"/>
    <w:multiLevelType w:val="hybridMultilevel"/>
    <w:tmpl w:val="9098875C"/>
    <w:lvl w:ilvl="0" w:tplc="0013040C">
      <w:start w:val="1"/>
      <w:numFmt w:val="upperRoman"/>
      <w:lvlText w:val="%1."/>
      <w:lvlJc w:val="right"/>
      <w:pPr>
        <w:tabs>
          <w:tab w:val="num" w:pos="720"/>
        </w:tabs>
        <w:ind w:left="720" w:hanging="180"/>
      </w:pPr>
    </w:lvl>
    <w:lvl w:ilvl="1" w:tplc="0011040C">
      <w:start w:val="1"/>
      <w:numFmt w:val="decimal"/>
      <w:lvlText w:val="%2)"/>
      <w:lvlJc w:val="left"/>
      <w:pPr>
        <w:tabs>
          <w:tab w:val="num" w:pos="1440"/>
        </w:tabs>
        <w:ind w:left="1440" w:hanging="360"/>
      </w:pPr>
    </w:lvl>
    <w:lvl w:ilvl="2" w:tplc="0017040C">
      <w:start w:val="1"/>
      <w:numFmt w:val="lowerLetter"/>
      <w:lvlText w:val="%3)"/>
      <w:lvlJc w:val="left"/>
      <w:pPr>
        <w:tabs>
          <w:tab w:val="num" w:pos="2340"/>
        </w:tabs>
        <w:ind w:left="2340" w:hanging="36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nsid w:val="360E7B41"/>
    <w:multiLevelType w:val="multilevel"/>
    <w:tmpl w:val="E1FE52B8"/>
    <w:lvl w:ilvl="0">
      <w:start w:val="1"/>
      <w:numFmt w:val="decimal"/>
      <w:lvlText w:val="%1)"/>
      <w:lvlJc w:val="left"/>
      <w:pPr>
        <w:tabs>
          <w:tab w:val="num" w:pos="1070"/>
        </w:tabs>
        <w:ind w:left="1070" w:hanging="360"/>
      </w:pPr>
      <w:rPr>
        <w:b w:val="0"/>
      </w:rPr>
    </w:lvl>
    <w:lvl w:ilvl="1">
      <w:start w:val="1"/>
      <w:numFmt w:val="lowerLetter"/>
      <w:lvlText w:val="%2."/>
      <w:lvlJc w:val="left"/>
      <w:pPr>
        <w:tabs>
          <w:tab w:val="num" w:pos="1790"/>
        </w:tabs>
        <w:ind w:left="1790" w:hanging="360"/>
      </w:pPr>
      <w:rPr>
        <w:b w:val="0"/>
      </w:r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6">
    <w:nsid w:val="36DE15A1"/>
    <w:multiLevelType w:val="hybridMultilevel"/>
    <w:tmpl w:val="69E042B8"/>
    <w:lvl w:ilvl="0" w:tplc="DBAACA06">
      <w:start w:val="1"/>
      <w:numFmt w:val="decimal"/>
      <w:lvlText w:val="%1)"/>
      <w:lvlJc w:val="left"/>
      <w:pPr>
        <w:tabs>
          <w:tab w:val="num" w:pos="1070"/>
        </w:tabs>
        <w:ind w:left="1070" w:hanging="360"/>
      </w:pPr>
      <w:rPr>
        <w:b w:val="0"/>
      </w:rPr>
    </w:lvl>
    <w:lvl w:ilvl="1" w:tplc="034EE52A">
      <w:start w:val="1"/>
      <w:numFmt w:val="lowerLetter"/>
      <w:lvlText w:val="%2."/>
      <w:lvlJc w:val="left"/>
      <w:pPr>
        <w:tabs>
          <w:tab w:val="num" w:pos="1790"/>
        </w:tabs>
        <w:ind w:left="1790" w:hanging="360"/>
      </w:pPr>
      <w:rPr>
        <w:b w:val="0"/>
      </w:rPr>
    </w:lvl>
    <w:lvl w:ilvl="2" w:tplc="99660704">
      <w:numFmt w:val="bullet"/>
      <w:lvlText w:val=""/>
      <w:lvlJc w:val="left"/>
      <w:pPr>
        <w:tabs>
          <w:tab w:val="num" w:pos="2690"/>
        </w:tabs>
        <w:ind w:left="2690" w:hanging="360"/>
      </w:pPr>
      <w:rPr>
        <w:rFonts w:ascii="Wingdings" w:eastAsia="Times New Roman" w:hAnsi="Wingdings" w:hint="default"/>
      </w:rPr>
    </w:lvl>
    <w:lvl w:ilvl="3" w:tplc="000F040C" w:tentative="1">
      <w:start w:val="1"/>
      <w:numFmt w:val="decimal"/>
      <w:lvlText w:val="%4."/>
      <w:lvlJc w:val="left"/>
      <w:pPr>
        <w:tabs>
          <w:tab w:val="num" w:pos="3230"/>
        </w:tabs>
        <w:ind w:left="3230" w:hanging="360"/>
      </w:pPr>
    </w:lvl>
    <w:lvl w:ilvl="4" w:tplc="0019040C" w:tentative="1">
      <w:start w:val="1"/>
      <w:numFmt w:val="lowerLetter"/>
      <w:lvlText w:val="%5."/>
      <w:lvlJc w:val="left"/>
      <w:pPr>
        <w:tabs>
          <w:tab w:val="num" w:pos="3950"/>
        </w:tabs>
        <w:ind w:left="3950" w:hanging="360"/>
      </w:pPr>
    </w:lvl>
    <w:lvl w:ilvl="5" w:tplc="001B040C" w:tentative="1">
      <w:start w:val="1"/>
      <w:numFmt w:val="lowerRoman"/>
      <w:lvlText w:val="%6."/>
      <w:lvlJc w:val="right"/>
      <w:pPr>
        <w:tabs>
          <w:tab w:val="num" w:pos="4670"/>
        </w:tabs>
        <w:ind w:left="4670" w:hanging="180"/>
      </w:pPr>
    </w:lvl>
    <w:lvl w:ilvl="6" w:tplc="000F040C" w:tentative="1">
      <w:start w:val="1"/>
      <w:numFmt w:val="decimal"/>
      <w:lvlText w:val="%7."/>
      <w:lvlJc w:val="left"/>
      <w:pPr>
        <w:tabs>
          <w:tab w:val="num" w:pos="5390"/>
        </w:tabs>
        <w:ind w:left="5390" w:hanging="360"/>
      </w:pPr>
    </w:lvl>
    <w:lvl w:ilvl="7" w:tplc="0019040C" w:tentative="1">
      <w:start w:val="1"/>
      <w:numFmt w:val="lowerLetter"/>
      <w:lvlText w:val="%8."/>
      <w:lvlJc w:val="left"/>
      <w:pPr>
        <w:tabs>
          <w:tab w:val="num" w:pos="6110"/>
        </w:tabs>
        <w:ind w:left="6110" w:hanging="360"/>
      </w:pPr>
    </w:lvl>
    <w:lvl w:ilvl="8" w:tplc="001B040C" w:tentative="1">
      <w:start w:val="1"/>
      <w:numFmt w:val="lowerRoman"/>
      <w:lvlText w:val="%9."/>
      <w:lvlJc w:val="right"/>
      <w:pPr>
        <w:tabs>
          <w:tab w:val="num" w:pos="6830"/>
        </w:tabs>
        <w:ind w:left="6830" w:hanging="180"/>
      </w:pPr>
    </w:lvl>
  </w:abstractNum>
  <w:abstractNum w:abstractNumId="7">
    <w:nsid w:val="39234223"/>
    <w:multiLevelType w:val="hybridMultilevel"/>
    <w:tmpl w:val="D666AF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Symbol" w:hAnsi="Symbol"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Symbol" w:hAnsi="Symbol"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Symbol" w:hAnsi="Symbol" w:hint="default"/>
      </w:rPr>
    </w:lvl>
  </w:abstractNum>
  <w:abstractNum w:abstractNumId="8">
    <w:nsid w:val="3E77101B"/>
    <w:multiLevelType w:val="hybridMultilevel"/>
    <w:tmpl w:val="2EF84374"/>
    <w:lvl w:ilvl="0" w:tplc="0017040C">
      <w:start w:val="1"/>
      <w:numFmt w:val="lowerLetter"/>
      <w:lvlText w:val="%1)"/>
      <w:lvlJc w:val="left"/>
      <w:pPr>
        <w:tabs>
          <w:tab w:val="num" w:pos="360"/>
        </w:tabs>
        <w:ind w:left="360" w:hanging="360"/>
      </w:pPr>
    </w:lvl>
    <w:lvl w:ilvl="1" w:tplc="0019040C" w:tentative="1">
      <w:start w:val="1"/>
      <w:numFmt w:val="lowerLetter"/>
      <w:lvlText w:val="%2."/>
      <w:lvlJc w:val="left"/>
      <w:pPr>
        <w:tabs>
          <w:tab w:val="num" w:pos="1080"/>
        </w:tabs>
        <w:ind w:left="1080" w:hanging="360"/>
      </w:pPr>
    </w:lvl>
    <w:lvl w:ilvl="2" w:tplc="001B040C" w:tentative="1">
      <w:start w:val="1"/>
      <w:numFmt w:val="lowerRoman"/>
      <w:lvlText w:val="%3."/>
      <w:lvlJc w:val="right"/>
      <w:pPr>
        <w:tabs>
          <w:tab w:val="num" w:pos="1800"/>
        </w:tabs>
        <w:ind w:left="1800" w:hanging="180"/>
      </w:pPr>
    </w:lvl>
    <w:lvl w:ilvl="3" w:tplc="000F040C" w:tentative="1">
      <w:start w:val="1"/>
      <w:numFmt w:val="decimal"/>
      <w:lvlText w:val="%4."/>
      <w:lvlJc w:val="left"/>
      <w:pPr>
        <w:tabs>
          <w:tab w:val="num" w:pos="2520"/>
        </w:tabs>
        <w:ind w:left="2520" w:hanging="360"/>
      </w:pPr>
    </w:lvl>
    <w:lvl w:ilvl="4" w:tplc="0019040C" w:tentative="1">
      <w:start w:val="1"/>
      <w:numFmt w:val="lowerLetter"/>
      <w:lvlText w:val="%5."/>
      <w:lvlJc w:val="left"/>
      <w:pPr>
        <w:tabs>
          <w:tab w:val="num" w:pos="3240"/>
        </w:tabs>
        <w:ind w:left="3240" w:hanging="360"/>
      </w:pPr>
    </w:lvl>
    <w:lvl w:ilvl="5" w:tplc="001B040C" w:tentative="1">
      <w:start w:val="1"/>
      <w:numFmt w:val="lowerRoman"/>
      <w:lvlText w:val="%6."/>
      <w:lvlJc w:val="right"/>
      <w:pPr>
        <w:tabs>
          <w:tab w:val="num" w:pos="3960"/>
        </w:tabs>
        <w:ind w:left="3960" w:hanging="180"/>
      </w:pPr>
    </w:lvl>
    <w:lvl w:ilvl="6" w:tplc="000F040C" w:tentative="1">
      <w:start w:val="1"/>
      <w:numFmt w:val="decimal"/>
      <w:lvlText w:val="%7."/>
      <w:lvlJc w:val="left"/>
      <w:pPr>
        <w:tabs>
          <w:tab w:val="num" w:pos="4680"/>
        </w:tabs>
        <w:ind w:left="4680" w:hanging="360"/>
      </w:pPr>
    </w:lvl>
    <w:lvl w:ilvl="7" w:tplc="0019040C" w:tentative="1">
      <w:start w:val="1"/>
      <w:numFmt w:val="lowerLetter"/>
      <w:lvlText w:val="%8."/>
      <w:lvlJc w:val="left"/>
      <w:pPr>
        <w:tabs>
          <w:tab w:val="num" w:pos="5400"/>
        </w:tabs>
        <w:ind w:left="5400" w:hanging="360"/>
      </w:pPr>
    </w:lvl>
    <w:lvl w:ilvl="8" w:tplc="001B040C" w:tentative="1">
      <w:start w:val="1"/>
      <w:numFmt w:val="lowerRoman"/>
      <w:lvlText w:val="%9."/>
      <w:lvlJc w:val="right"/>
      <w:pPr>
        <w:tabs>
          <w:tab w:val="num" w:pos="6120"/>
        </w:tabs>
        <w:ind w:left="6120" w:hanging="180"/>
      </w:pPr>
    </w:lvl>
  </w:abstractNum>
  <w:abstractNum w:abstractNumId="9">
    <w:nsid w:val="4CBD3662"/>
    <w:multiLevelType w:val="hybridMultilevel"/>
    <w:tmpl w:val="3C04DD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0">
    <w:nsid w:val="4F13432A"/>
    <w:multiLevelType w:val="multilevel"/>
    <w:tmpl w:val="ED8808FC"/>
    <w:lvl w:ilvl="0">
      <w:start w:val="1"/>
      <w:numFmt w:val="decimal"/>
      <w:lvlText w:val="%1)"/>
      <w:lvlJc w:val="left"/>
      <w:pPr>
        <w:tabs>
          <w:tab w:val="num" w:pos="1070"/>
        </w:tabs>
        <w:ind w:left="1070" w:hanging="360"/>
      </w:pPr>
    </w:lvl>
    <w:lvl w:ilvl="1">
      <w:start w:val="1"/>
      <w:numFmt w:val="lowerLetter"/>
      <w:lvlText w:val="%2."/>
      <w:lvlJc w:val="left"/>
      <w:pPr>
        <w:tabs>
          <w:tab w:val="num" w:pos="1790"/>
        </w:tabs>
        <w:ind w:left="1790" w:hanging="360"/>
      </w:pPr>
    </w:lvl>
    <w:lvl w:ilvl="2">
      <w:start w:val="1"/>
      <w:numFmt w:val="lowerRoman"/>
      <w:lvlText w:val="%3."/>
      <w:lvlJc w:val="right"/>
      <w:pPr>
        <w:tabs>
          <w:tab w:val="num" w:pos="2510"/>
        </w:tabs>
        <w:ind w:left="2510" w:hanging="180"/>
      </w:pPr>
    </w:lvl>
    <w:lvl w:ilvl="3">
      <w:start w:val="1"/>
      <w:numFmt w:val="decimal"/>
      <w:lvlText w:val="%4."/>
      <w:lvlJc w:val="left"/>
      <w:pPr>
        <w:tabs>
          <w:tab w:val="num" w:pos="3230"/>
        </w:tabs>
        <w:ind w:left="3230" w:hanging="360"/>
      </w:pPr>
    </w:lvl>
    <w:lvl w:ilvl="4">
      <w:start w:val="1"/>
      <w:numFmt w:val="lowerLetter"/>
      <w:lvlText w:val="%5."/>
      <w:lvlJc w:val="left"/>
      <w:pPr>
        <w:tabs>
          <w:tab w:val="num" w:pos="3950"/>
        </w:tabs>
        <w:ind w:left="3950" w:hanging="360"/>
      </w:pPr>
    </w:lvl>
    <w:lvl w:ilvl="5">
      <w:start w:val="1"/>
      <w:numFmt w:val="lowerRoman"/>
      <w:lvlText w:val="%6."/>
      <w:lvlJc w:val="right"/>
      <w:pPr>
        <w:tabs>
          <w:tab w:val="num" w:pos="4670"/>
        </w:tabs>
        <w:ind w:left="4670" w:hanging="180"/>
      </w:pPr>
    </w:lvl>
    <w:lvl w:ilvl="6">
      <w:start w:val="1"/>
      <w:numFmt w:val="decimal"/>
      <w:lvlText w:val="%7."/>
      <w:lvlJc w:val="left"/>
      <w:pPr>
        <w:tabs>
          <w:tab w:val="num" w:pos="5390"/>
        </w:tabs>
        <w:ind w:left="5390" w:hanging="360"/>
      </w:pPr>
    </w:lvl>
    <w:lvl w:ilvl="7">
      <w:start w:val="1"/>
      <w:numFmt w:val="lowerLetter"/>
      <w:lvlText w:val="%8."/>
      <w:lvlJc w:val="left"/>
      <w:pPr>
        <w:tabs>
          <w:tab w:val="num" w:pos="6110"/>
        </w:tabs>
        <w:ind w:left="6110" w:hanging="360"/>
      </w:pPr>
    </w:lvl>
    <w:lvl w:ilvl="8">
      <w:start w:val="1"/>
      <w:numFmt w:val="lowerRoman"/>
      <w:lvlText w:val="%9."/>
      <w:lvlJc w:val="right"/>
      <w:pPr>
        <w:tabs>
          <w:tab w:val="num" w:pos="6830"/>
        </w:tabs>
        <w:ind w:left="6830" w:hanging="180"/>
      </w:pPr>
    </w:lvl>
  </w:abstractNum>
  <w:abstractNum w:abstractNumId="11">
    <w:nsid w:val="56D574A4"/>
    <w:multiLevelType w:val="multilevel"/>
    <w:tmpl w:val="8020ED3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72C1336A"/>
    <w:multiLevelType w:val="hybridMultilevel"/>
    <w:tmpl w:val="6630CCE8"/>
    <w:lvl w:ilvl="0" w:tplc="000B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Symbol" w:hAnsi="Symbol"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Symbol" w:hAnsi="Symbol"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Symbol" w:hAnsi="Symbol" w:hint="default"/>
      </w:rPr>
    </w:lvl>
  </w:abstractNum>
  <w:abstractNum w:abstractNumId="13">
    <w:nsid w:val="7A7A5F05"/>
    <w:multiLevelType w:val="hybridMultilevel"/>
    <w:tmpl w:val="B8D44036"/>
    <w:lvl w:ilvl="0" w:tplc="A692ADF2">
      <w:start w:val="1"/>
      <w:numFmt w:val="upperRoman"/>
      <w:lvlText w:val="%1."/>
      <w:lvlJc w:val="right"/>
      <w:pPr>
        <w:tabs>
          <w:tab w:val="num" w:pos="720"/>
        </w:tabs>
        <w:ind w:left="720" w:hanging="180"/>
      </w:pPr>
      <w:rPr>
        <w:sz w:val="24"/>
      </w:rPr>
    </w:lvl>
    <w:lvl w:ilvl="1" w:tplc="861E7A26">
      <w:numFmt w:val="bullet"/>
      <w:lvlText w:val="-"/>
      <w:lvlJc w:val="left"/>
      <w:pPr>
        <w:tabs>
          <w:tab w:val="num" w:pos="644"/>
        </w:tabs>
        <w:ind w:left="644" w:hanging="360"/>
      </w:pPr>
      <w:rPr>
        <w:rFonts w:ascii="Arial" w:eastAsia="Times New Roman" w:hAnsi="Arial" w:hint="default"/>
      </w:rPr>
    </w:lvl>
    <w:lvl w:ilvl="2" w:tplc="0011040C">
      <w:start w:val="1"/>
      <w:numFmt w:val="decimal"/>
      <w:lvlText w:val="%3)"/>
      <w:lvlJc w:val="left"/>
      <w:pPr>
        <w:tabs>
          <w:tab w:val="num" w:pos="2340"/>
        </w:tabs>
        <w:ind w:left="2340" w:hanging="36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7C841B6F"/>
    <w:multiLevelType w:val="hybridMultilevel"/>
    <w:tmpl w:val="4EDA618A"/>
    <w:lvl w:ilvl="0" w:tplc="0011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num w:numId="1">
    <w:abstractNumId w:val="9"/>
  </w:num>
  <w:num w:numId="2">
    <w:abstractNumId w:val="12"/>
  </w:num>
  <w:num w:numId="3">
    <w:abstractNumId w:val="4"/>
  </w:num>
  <w:num w:numId="4">
    <w:abstractNumId w:val="11"/>
  </w:num>
  <w:num w:numId="5">
    <w:abstractNumId w:val="13"/>
  </w:num>
  <w:num w:numId="6">
    <w:abstractNumId w:val="8"/>
  </w:num>
  <w:num w:numId="7">
    <w:abstractNumId w:val="1"/>
  </w:num>
  <w:num w:numId="8">
    <w:abstractNumId w:val="10"/>
  </w:num>
  <w:num w:numId="9">
    <w:abstractNumId w:val="2"/>
  </w:num>
  <w:num w:numId="10">
    <w:abstractNumId w:val="14"/>
  </w:num>
  <w:num w:numId="11">
    <w:abstractNumId w:val="3"/>
  </w:num>
  <w:num w:numId="12">
    <w:abstractNumId w:val="6"/>
  </w:num>
  <w:num w:numId="13">
    <w:abstractNumId w:val="0"/>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046"/>
    <w:rsid w:val="00107410"/>
    <w:rsid w:val="002142B2"/>
    <w:rsid w:val="002D23EF"/>
    <w:rsid w:val="00345049"/>
    <w:rsid w:val="003B5F14"/>
    <w:rsid w:val="005F004A"/>
    <w:rsid w:val="00854E37"/>
    <w:rsid w:val="00930D5A"/>
    <w:rsid w:val="009A052D"/>
    <w:rsid w:val="00A95643"/>
    <w:rsid w:val="00B1103A"/>
    <w:rsid w:val="00B41B5E"/>
    <w:rsid w:val="00C15BCD"/>
    <w:rsid w:val="00C645BD"/>
    <w:rsid w:val="00D41377"/>
    <w:rsid w:val="00D72018"/>
    <w:rsid w:val="00D80046"/>
    <w:rsid w:val="00E20FA9"/>
    <w:rsid w:val="00F729E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A2248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80046"/>
    <w:pPr>
      <w:tabs>
        <w:tab w:val="center" w:pos="4536"/>
        <w:tab w:val="right" w:pos="9072"/>
      </w:tabs>
    </w:pPr>
  </w:style>
  <w:style w:type="paragraph" w:styleId="Pieddepage">
    <w:name w:val="footer"/>
    <w:basedOn w:val="Normal"/>
    <w:link w:val="PieddepageCar"/>
    <w:uiPriority w:val="99"/>
    <w:rsid w:val="00D80046"/>
    <w:pPr>
      <w:tabs>
        <w:tab w:val="center" w:pos="4536"/>
        <w:tab w:val="right" w:pos="9072"/>
      </w:tabs>
    </w:pPr>
  </w:style>
  <w:style w:type="character" w:styleId="Lienhypertexte">
    <w:name w:val="Hyperlink"/>
    <w:uiPriority w:val="99"/>
    <w:unhideWhenUsed/>
    <w:rsid w:val="002D23EF"/>
    <w:rPr>
      <w:color w:val="0000FF"/>
      <w:u w:val="single"/>
    </w:rPr>
  </w:style>
  <w:style w:type="character" w:customStyle="1" w:styleId="PieddepageCar">
    <w:name w:val="Pied de page Car"/>
    <w:link w:val="Pieddepage"/>
    <w:uiPriority w:val="99"/>
    <w:rsid w:val="00F729E7"/>
    <w:rPr>
      <w:sz w:val="24"/>
    </w:rPr>
  </w:style>
  <w:style w:type="paragraph" w:styleId="Textedebulles">
    <w:name w:val="Balloon Text"/>
    <w:basedOn w:val="Normal"/>
    <w:link w:val="TextedebullesCar"/>
    <w:uiPriority w:val="99"/>
    <w:semiHidden/>
    <w:unhideWhenUsed/>
    <w:rsid w:val="009A052D"/>
    <w:rPr>
      <w:rFonts w:ascii="Lucida Grande" w:hAnsi="Lucida Grande"/>
      <w:sz w:val="18"/>
      <w:szCs w:val="18"/>
    </w:rPr>
  </w:style>
  <w:style w:type="character" w:customStyle="1" w:styleId="TextedebullesCar">
    <w:name w:val="Texte de bulles Car"/>
    <w:basedOn w:val="Policepardfaut"/>
    <w:link w:val="Textedebulles"/>
    <w:uiPriority w:val="99"/>
    <w:semiHidden/>
    <w:rsid w:val="009A052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imes New Roman" w:hAnsi="Courier"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D80046"/>
    <w:pPr>
      <w:tabs>
        <w:tab w:val="center" w:pos="4536"/>
        <w:tab w:val="right" w:pos="9072"/>
      </w:tabs>
    </w:pPr>
  </w:style>
  <w:style w:type="paragraph" w:styleId="Pieddepage">
    <w:name w:val="footer"/>
    <w:basedOn w:val="Normal"/>
    <w:link w:val="PieddepageCar"/>
    <w:uiPriority w:val="99"/>
    <w:rsid w:val="00D80046"/>
    <w:pPr>
      <w:tabs>
        <w:tab w:val="center" w:pos="4536"/>
        <w:tab w:val="right" w:pos="9072"/>
      </w:tabs>
    </w:pPr>
  </w:style>
  <w:style w:type="character" w:styleId="Lienhypertexte">
    <w:name w:val="Hyperlink"/>
    <w:uiPriority w:val="99"/>
    <w:unhideWhenUsed/>
    <w:rsid w:val="002D23EF"/>
    <w:rPr>
      <w:color w:val="0000FF"/>
      <w:u w:val="single"/>
    </w:rPr>
  </w:style>
  <w:style w:type="character" w:customStyle="1" w:styleId="PieddepageCar">
    <w:name w:val="Pied de page Car"/>
    <w:link w:val="Pieddepage"/>
    <w:uiPriority w:val="99"/>
    <w:rsid w:val="00F729E7"/>
    <w:rPr>
      <w:sz w:val="24"/>
    </w:rPr>
  </w:style>
  <w:style w:type="paragraph" w:styleId="Textedebulles">
    <w:name w:val="Balloon Text"/>
    <w:basedOn w:val="Normal"/>
    <w:link w:val="TextedebullesCar"/>
    <w:uiPriority w:val="99"/>
    <w:semiHidden/>
    <w:unhideWhenUsed/>
    <w:rsid w:val="009A052D"/>
    <w:rPr>
      <w:rFonts w:ascii="Lucida Grande" w:hAnsi="Lucida Grande"/>
      <w:sz w:val="18"/>
      <w:szCs w:val="18"/>
    </w:rPr>
  </w:style>
  <w:style w:type="character" w:customStyle="1" w:styleId="TextedebullesCar">
    <w:name w:val="Texte de bulles Car"/>
    <w:basedOn w:val="Policepardfaut"/>
    <w:link w:val="Textedebulles"/>
    <w:uiPriority w:val="99"/>
    <w:semiHidden/>
    <w:rsid w:val="009A052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1138</Words>
  <Characters>6612</Characters>
  <Application>Microsoft Macintosh Word</Application>
  <DocSecurity>0</DocSecurity>
  <Lines>314</Lines>
  <Paragraphs>98</Paragraphs>
  <ScaleCrop>false</ScaleCrop>
  <HeadingPairs>
    <vt:vector size="2" baseType="variant">
      <vt:variant>
        <vt:lpstr>Titre</vt:lpstr>
      </vt:variant>
      <vt:variant>
        <vt:i4>1</vt:i4>
      </vt:variant>
    </vt:vector>
  </HeadingPairs>
  <TitlesOfParts>
    <vt:vector size="1" baseType="lpstr">
      <vt:lpstr>UE 3 : Appareil Digestif</vt:lpstr>
    </vt:vector>
  </TitlesOfParts>
  <Company/>
  <LinksUpToDate>false</LinksUpToDate>
  <CharactersWithSpaces>7652</CharactersWithSpaces>
  <SharedDoc>false</SharedDoc>
  <HLinks>
    <vt:vector size="162" baseType="variant">
      <vt:variant>
        <vt:i4>6029354</vt:i4>
      </vt:variant>
      <vt:variant>
        <vt:i4>3713</vt:i4>
      </vt:variant>
      <vt:variant>
        <vt:i4>1025</vt:i4>
      </vt:variant>
      <vt:variant>
        <vt:i4>1</vt:i4>
      </vt:variant>
      <vt:variant>
        <vt:lpwstr>Image 1</vt:lpwstr>
      </vt:variant>
      <vt:variant>
        <vt:lpwstr/>
      </vt:variant>
      <vt:variant>
        <vt:i4>6225962</vt:i4>
      </vt:variant>
      <vt:variant>
        <vt:i4>4447</vt:i4>
      </vt:variant>
      <vt:variant>
        <vt:i4>1026</vt:i4>
      </vt:variant>
      <vt:variant>
        <vt:i4>1</vt:i4>
      </vt:variant>
      <vt:variant>
        <vt:lpwstr>Image 2</vt:lpwstr>
      </vt:variant>
      <vt:variant>
        <vt:lpwstr/>
      </vt:variant>
      <vt:variant>
        <vt:i4>6160426</vt:i4>
      </vt:variant>
      <vt:variant>
        <vt:i4>4458</vt:i4>
      </vt:variant>
      <vt:variant>
        <vt:i4>1027</vt:i4>
      </vt:variant>
      <vt:variant>
        <vt:i4>1</vt:i4>
      </vt:variant>
      <vt:variant>
        <vt:lpwstr>Image 3</vt:lpwstr>
      </vt:variant>
      <vt:variant>
        <vt:lpwstr/>
      </vt:variant>
      <vt:variant>
        <vt:i4>5832746</vt:i4>
      </vt:variant>
      <vt:variant>
        <vt:i4>4505</vt:i4>
      </vt:variant>
      <vt:variant>
        <vt:i4>1028</vt:i4>
      </vt:variant>
      <vt:variant>
        <vt:i4>1</vt:i4>
      </vt:variant>
      <vt:variant>
        <vt:lpwstr>Image 4</vt:lpwstr>
      </vt:variant>
      <vt:variant>
        <vt:lpwstr/>
      </vt:variant>
      <vt:variant>
        <vt:i4>5767210</vt:i4>
      </vt:variant>
      <vt:variant>
        <vt:i4>4586</vt:i4>
      </vt:variant>
      <vt:variant>
        <vt:i4>1029</vt:i4>
      </vt:variant>
      <vt:variant>
        <vt:i4>1</vt:i4>
      </vt:variant>
      <vt:variant>
        <vt:lpwstr>Image 5</vt:lpwstr>
      </vt:variant>
      <vt:variant>
        <vt:lpwstr/>
      </vt:variant>
      <vt:variant>
        <vt:i4>6029341</vt:i4>
      </vt:variant>
      <vt:variant>
        <vt:i4>4625</vt:i4>
      </vt:variant>
      <vt:variant>
        <vt:i4>1030</vt:i4>
      </vt:variant>
      <vt:variant>
        <vt:i4>1</vt:i4>
      </vt:variant>
      <vt:variant>
        <vt:lpwstr>Image 17</vt:lpwstr>
      </vt:variant>
      <vt:variant>
        <vt:lpwstr/>
      </vt:variant>
      <vt:variant>
        <vt:i4>5570602</vt:i4>
      </vt:variant>
      <vt:variant>
        <vt:i4>5271</vt:i4>
      </vt:variant>
      <vt:variant>
        <vt:i4>1031</vt:i4>
      </vt:variant>
      <vt:variant>
        <vt:i4>1</vt:i4>
      </vt:variant>
      <vt:variant>
        <vt:lpwstr>Image 8</vt:lpwstr>
      </vt:variant>
      <vt:variant>
        <vt:lpwstr/>
      </vt:variant>
      <vt:variant>
        <vt:i4>5505066</vt:i4>
      </vt:variant>
      <vt:variant>
        <vt:i4>5332</vt:i4>
      </vt:variant>
      <vt:variant>
        <vt:i4>1032</vt:i4>
      </vt:variant>
      <vt:variant>
        <vt:i4>1</vt:i4>
      </vt:variant>
      <vt:variant>
        <vt:lpwstr>Image 9</vt:lpwstr>
      </vt:variant>
      <vt:variant>
        <vt:lpwstr/>
      </vt:variant>
      <vt:variant>
        <vt:i4>6029339</vt:i4>
      </vt:variant>
      <vt:variant>
        <vt:i4>6109</vt:i4>
      </vt:variant>
      <vt:variant>
        <vt:i4>1037</vt:i4>
      </vt:variant>
      <vt:variant>
        <vt:i4>1</vt:i4>
      </vt:variant>
      <vt:variant>
        <vt:lpwstr>Image 11</vt:lpwstr>
      </vt:variant>
      <vt:variant>
        <vt:lpwstr/>
      </vt:variant>
      <vt:variant>
        <vt:i4>6029330</vt:i4>
      </vt:variant>
      <vt:variant>
        <vt:i4>6115</vt:i4>
      </vt:variant>
      <vt:variant>
        <vt:i4>1060</vt:i4>
      </vt:variant>
      <vt:variant>
        <vt:i4>1</vt:i4>
      </vt:variant>
      <vt:variant>
        <vt:lpwstr>Image 18</vt:lpwstr>
      </vt:variant>
      <vt:variant>
        <vt:lpwstr/>
      </vt:variant>
      <vt:variant>
        <vt:i4>6029336</vt:i4>
      </vt:variant>
      <vt:variant>
        <vt:i4>6122</vt:i4>
      </vt:variant>
      <vt:variant>
        <vt:i4>1048</vt:i4>
      </vt:variant>
      <vt:variant>
        <vt:i4>1</vt:i4>
      </vt:variant>
      <vt:variant>
        <vt:lpwstr>Image 12</vt:lpwstr>
      </vt:variant>
      <vt:variant>
        <vt:lpwstr/>
      </vt:variant>
      <vt:variant>
        <vt:i4>6029342</vt:i4>
      </vt:variant>
      <vt:variant>
        <vt:i4>6530</vt:i4>
      </vt:variant>
      <vt:variant>
        <vt:i4>1071</vt:i4>
      </vt:variant>
      <vt:variant>
        <vt:i4>1</vt:i4>
      </vt:variant>
      <vt:variant>
        <vt:lpwstr>Image 14</vt:lpwstr>
      </vt:variant>
      <vt:variant>
        <vt:lpwstr/>
      </vt:variant>
      <vt:variant>
        <vt:i4>6029331</vt:i4>
      </vt:variant>
      <vt:variant>
        <vt:i4>6534</vt:i4>
      </vt:variant>
      <vt:variant>
        <vt:i4>1073</vt:i4>
      </vt:variant>
      <vt:variant>
        <vt:i4>1</vt:i4>
      </vt:variant>
      <vt:variant>
        <vt:lpwstr>Image 19</vt:lpwstr>
      </vt:variant>
      <vt:variant>
        <vt:lpwstr/>
      </vt:variant>
      <vt:variant>
        <vt:i4>6029343</vt:i4>
      </vt:variant>
      <vt:variant>
        <vt:i4>6539</vt:i4>
      </vt:variant>
      <vt:variant>
        <vt:i4>1079</vt:i4>
      </vt:variant>
      <vt:variant>
        <vt:i4>1</vt:i4>
      </vt:variant>
      <vt:variant>
        <vt:lpwstr>Image 15</vt:lpwstr>
      </vt:variant>
      <vt:variant>
        <vt:lpwstr/>
      </vt:variant>
      <vt:variant>
        <vt:i4>6029340</vt:i4>
      </vt:variant>
      <vt:variant>
        <vt:i4>6655</vt:i4>
      </vt:variant>
      <vt:variant>
        <vt:i4>1103</vt:i4>
      </vt:variant>
      <vt:variant>
        <vt:i4>1</vt:i4>
      </vt:variant>
      <vt:variant>
        <vt:lpwstr>Image 16</vt:lpwstr>
      </vt:variant>
      <vt:variant>
        <vt:lpwstr/>
      </vt:variant>
      <vt:variant>
        <vt:i4>6029354</vt:i4>
      </vt:variant>
      <vt:variant>
        <vt:i4>6704</vt:i4>
      </vt:variant>
      <vt:variant>
        <vt:i4>1112</vt:i4>
      </vt:variant>
      <vt:variant>
        <vt:i4>1</vt:i4>
      </vt:variant>
      <vt:variant>
        <vt:lpwstr>Image 1</vt:lpwstr>
      </vt:variant>
      <vt:variant>
        <vt:lpwstr/>
      </vt:variant>
      <vt:variant>
        <vt:i4>6225962</vt:i4>
      </vt:variant>
      <vt:variant>
        <vt:i4>6708</vt:i4>
      </vt:variant>
      <vt:variant>
        <vt:i4>1122</vt:i4>
      </vt:variant>
      <vt:variant>
        <vt:i4>1</vt:i4>
      </vt:variant>
      <vt:variant>
        <vt:lpwstr>Image 2</vt:lpwstr>
      </vt:variant>
      <vt:variant>
        <vt:lpwstr/>
      </vt:variant>
      <vt:variant>
        <vt:i4>6160426</vt:i4>
      </vt:variant>
      <vt:variant>
        <vt:i4>6785</vt:i4>
      </vt:variant>
      <vt:variant>
        <vt:i4>1127</vt:i4>
      </vt:variant>
      <vt:variant>
        <vt:i4>1</vt:i4>
      </vt:variant>
      <vt:variant>
        <vt:lpwstr>Image 3</vt:lpwstr>
      </vt:variant>
      <vt:variant>
        <vt:lpwstr/>
      </vt:variant>
      <vt:variant>
        <vt:i4>5832746</vt:i4>
      </vt:variant>
      <vt:variant>
        <vt:i4>6863</vt:i4>
      </vt:variant>
      <vt:variant>
        <vt:i4>1132</vt:i4>
      </vt:variant>
      <vt:variant>
        <vt:i4>1</vt:i4>
      </vt:variant>
      <vt:variant>
        <vt:lpwstr>Image 4</vt:lpwstr>
      </vt:variant>
      <vt:variant>
        <vt:lpwstr/>
      </vt:variant>
      <vt:variant>
        <vt:i4>5767210</vt:i4>
      </vt:variant>
      <vt:variant>
        <vt:i4>7198</vt:i4>
      </vt:variant>
      <vt:variant>
        <vt:i4>1139</vt:i4>
      </vt:variant>
      <vt:variant>
        <vt:i4>1</vt:i4>
      </vt:variant>
      <vt:variant>
        <vt:lpwstr>Image 5</vt:lpwstr>
      </vt:variant>
      <vt:variant>
        <vt:lpwstr/>
      </vt:variant>
      <vt:variant>
        <vt:i4>5963818</vt:i4>
      </vt:variant>
      <vt:variant>
        <vt:i4>7543</vt:i4>
      </vt:variant>
      <vt:variant>
        <vt:i4>1148</vt:i4>
      </vt:variant>
      <vt:variant>
        <vt:i4>1</vt:i4>
      </vt:variant>
      <vt:variant>
        <vt:lpwstr>Image 6</vt:lpwstr>
      </vt:variant>
      <vt:variant>
        <vt:lpwstr/>
      </vt:variant>
      <vt:variant>
        <vt:i4>5898282</vt:i4>
      </vt:variant>
      <vt:variant>
        <vt:i4>7545</vt:i4>
      </vt:variant>
      <vt:variant>
        <vt:i4>1153</vt:i4>
      </vt:variant>
      <vt:variant>
        <vt:i4>1</vt:i4>
      </vt:variant>
      <vt:variant>
        <vt:lpwstr>Image 7</vt:lpwstr>
      </vt:variant>
      <vt:variant>
        <vt:lpwstr/>
      </vt:variant>
      <vt:variant>
        <vt:i4>5570602</vt:i4>
      </vt:variant>
      <vt:variant>
        <vt:i4>7548</vt:i4>
      </vt:variant>
      <vt:variant>
        <vt:i4>1167</vt:i4>
      </vt:variant>
      <vt:variant>
        <vt:i4>1</vt:i4>
      </vt:variant>
      <vt:variant>
        <vt:lpwstr>Image 8</vt:lpwstr>
      </vt:variant>
      <vt:variant>
        <vt:lpwstr/>
      </vt:variant>
      <vt:variant>
        <vt:i4>5505066</vt:i4>
      </vt:variant>
      <vt:variant>
        <vt:i4>7554</vt:i4>
      </vt:variant>
      <vt:variant>
        <vt:i4>1180</vt:i4>
      </vt:variant>
      <vt:variant>
        <vt:i4>1</vt:i4>
      </vt:variant>
      <vt:variant>
        <vt:lpwstr>Image 9</vt:lpwstr>
      </vt:variant>
      <vt:variant>
        <vt:lpwstr/>
      </vt:variant>
      <vt:variant>
        <vt:i4>6029339</vt:i4>
      </vt:variant>
      <vt:variant>
        <vt:i4>7559</vt:i4>
      </vt:variant>
      <vt:variant>
        <vt:i4>1181</vt:i4>
      </vt:variant>
      <vt:variant>
        <vt:i4>1</vt:i4>
      </vt:variant>
      <vt:variant>
        <vt:lpwstr>Image 11</vt:lpwstr>
      </vt:variant>
      <vt:variant>
        <vt:lpwstr/>
      </vt:variant>
      <vt:variant>
        <vt:i4>6029337</vt:i4>
      </vt:variant>
      <vt:variant>
        <vt:i4>8783</vt:i4>
      </vt:variant>
      <vt:variant>
        <vt:i4>1194</vt:i4>
      </vt:variant>
      <vt:variant>
        <vt:i4>1</vt:i4>
      </vt:variant>
      <vt:variant>
        <vt:lpwstr>Image 13</vt:lpwstr>
      </vt:variant>
      <vt:variant>
        <vt:lpwstr/>
      </vt:variant>
      <vt:variant>
        <vt:i4>6029338</vt:i4>
      </vt:variant>
      <vt:variant>
        <vt:i4>11519</vt:i4>
      </vt:variant>
      <vt:variant>
        <vt:i4>1033</vt:i4>
      </vt:variant>
      <vt:variant>
        <vt:i4>1</vt:i4>
      </vt:variant>
      <vt:variant>
        <vt:lpwstr>Image 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 3 : Appareil Digestif</dc:title>
  <dc:subject/>
  <dc:creator>-- --</dc:creator>
  <cp:keywords/>
  <cp:lastModifiedBy>-- --</cp:lastModifiedBy>
  <cp:revision>4</cp:revision>
  <cp:lastPrinted>2013-10-06T14:10:00Z</cp:lastPrinted>
  <dcterms:created xsi:type="dcterms:W3CDTF">2013-10-06T13:44:00Z</dcterms:created>
  <dcterms:modified xsi:type="dcterms:W3CDTF">2013-10-06T14:26:00Z</dcterms:modified>
</cp:coreProperties>
</file>