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A" w:rsidRPr="00D00F4A" w:rsidRDefault="00D00F4A" w:rsidP="007E68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00F4A">
        <w:rPr>
          <w:sz w:val="20"/>
          <w:szCs w:val="20"/>
        </w:rPr>
        <w:t>FICHE UE3 – APPAREIL DIGESTIF – Cours 3</w:t>
      </w:r>
      <w:r>
        <w:rPr>
          <w:sz w:val="20"/>
          <w:szCs w:val="20"/>
        </w:rPr>
        <w:t>6</w:t>
      </w:r>
      <w:r w:rsidRPr="00D00F4A">
        <w:rPr>
          <w:sz w:val="20"/>
          <w:szCs w:val="20"/>
        </w:rPr>
        <w:t> : Hémorragies digestives et hémopéritoine</w:t>
      </w:r>
      <w:r>
        <w:rPr>
          <w:sz w:val="20"/>
          <w:szCs w:val="20"/>
        </w:rPr>
        <w:t>.</w:t>
      </w:r>
    </w:p>
    <w:p w:rsidR="00D00F4A" w:rsidRDefault="00D00F4A" w:rsidP="007E687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D00F4A">
        <w:rPr>
          <w:i/>
          <w:iCs/>
          <w:sz w:val="20"/>
          <w:szCs w:val="20"/>
        </w:rPr>
        <w:t xml:space="preserve">Pr Ribeiro </w:t>
      </w:r>
      <w:proofErr w:type="spellStart"/>
      <w:r w:rsidRPr="00D00F4A">
        <w:rPr>
          <w:i/>
          <w:iCs/>
          <w:sz w:val="20"/>
          <w:szCs w:val="20"/>
        </w:rPr>
        <w:t>Parenti</w:t>
      </w:r>
      <w:proofErr w:type="spellEnd"/>
    </w:p>
    <w:p w:rsidR="007E6870" w:rsidRDefault="007E6870" w:rsidP="00113AA1">
      <w:pPr>
        <w:pStyle w:val="Sansinterligne"/>
        <w:rPr>
          <w:sz w:val="20"/>
          <w:szCs w:val="20"/>
        </w:rPr>
      </w:pPr>
    </w:p>
    <w:p w:rsidR="00F81FD2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I. </w:t>
      </w:r>
      <w:r w:rsidRPr="00CF67C5">
        <w:rPr>
          <w:sz w:val="24"/>
          <w:szCs w:val="24"/>
          <w:u w:val="single"/>
        </w:rPr>
        <w:t>Les hémorragies digestives</w:t>
      </w:r>
      <w:r w:rsidRPr="00CF67C5">
        <w:rPr>
          <w:sz w:val="24"/>
          <w:szCs w:val="24"/>
        </w:rPr>
        <w:t>.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A. </w:t>
      </w:r>
      <w:r w:rsidRPr="00CF67C5">
        <w:rPr>
          <w:u w:val="single"/>
        </w:rPr>
        <w:t>Introduction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Généralités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292BE4" w:rsidRPr="00D00F4A" w:rsidRDefault="005D7EF4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Urgence médico-chirurgicale</w:t>
      </w:r>
      <w:r w:rsidR="00135A66">
        <w:rPr>
          <w:sz w:val="20"/>
          <w:szCs w:val="20"/>
        </w:rPr>
        <w:t xml:space="preserve">. </w:t>
      </w:r>
      <w:r w:rsidR="00292BE4" w:rsidRPr="00D00F4A">
        <w:rPr>
          <w:sz w:val="20"/>
          <w:szCs w:val="20"/>
        </w:rPr>
        <w:t>Mortalité entre 10 et 30% selon la cause</w:t>
      </w:r>
    </w:p>
    <w:p w:rsidR="00292BE4" w:rsidRDefault="00292BE4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Multidisciplinaire : anesthésiste, gastroentérologue, radiologue, chirurgien.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113AA1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 Epidémiologie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356BB9" w:rsidRPr="00D00F4A" w:rsidRDefault="00356BB9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Incidence plutôt stable mais légère augmentation à cause de l’utilisation d’AINS et d’aspirine et du vieillissement de la population.</w:t>
      </w:r>
    </w:p>
    <w:p w:rsidR="001E24D2" w:rsidRPr="00D00F4A" w:rsidRDefault="001E24D2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Hémorragie digestive haute : au-dessus de l’ang</w:t>
      </w:r>
      <w:r w:rsidR="00CC55EB" w:rsidRPr="00D00F4A">
        <w:rPr>
          <w:sz w:val="20"/>
          <w:szCs w:val="20"/>
        </w:rPr>
        <w:t>le duodéno-jéjunal (150/100 000 habitants)</w:t>
      </w:r>
    </w:p>
    <w:p w:rsidR="00CC55EB" w:rsidRPr="00D00F4A" w:rsidRDefault="00CC55E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Hémorragie digestive basse : en-dessous de l’angle duodéno-jéjunal (25/100 00 habitants)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B. </w:t>
      </w:r>
      <w:r w:rsidRPr="00CF67C5">
        <w:rPr>
          <w:u w:val="single"/>
        </w:rPr>
        <w:t>Caractéristiques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Circonstances de découverte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7C1AAF" w:rsidRPr="00D00F4A" w:rsidRDefault="007C1AA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Dans 80% des cas, l’hémorragie est extériorisée par :</w:t>
      </w:r>
    </w:p>
    <w:p w:rsidR="007C1AAF" w:rsidRPr="00D00F4A" w:rsidRDefault="007C1AAF" w:rsidP="007C1AAF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D00F4A">
        <w:rPr>
          <w:sz w:val="20"/>
          <w:szCs w:val="20"/>
        </w:rPr>
        <w:t>Hématémèse</w:t>
      </w:r>
      <w:r w:rsidR="00EE6204" w:rsidRPr="00D00F4A">
        <w:rPr>
          <w:sz w:val="20"/>
          <w:szCs w:val="20"/>
        </w:rPr>
        <w:t> : sang rouge ou noir lors d’un effort de vomissement.</w:t>
      </w:r>
    </w:p>
    <w:p w:rsidR="007C1AAF" w:rsidRPr="00D00F4A" w:rsidRDefault="007C1AAF" w:rsidP="007C1AAF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D00F4A">
        <w:rPr>
          <w:sz w:val="20"/>
          <w:szCs w:val="20"/>
        </w:rPr>
        <w:t>Méléna</w:t>
      </w:r>
      <w:r w:rsidR="00EE6204" w:rsidRPr="00D00F4A">
        <w:rPr>
          <w:sz w:val="20"/>
          <w:szCs w:val="20"/>
        </w:rPr>
        <w:t> : sang noir (digéré) émis par l’anus. Demander au patient s’il a ingéré du fer ou du charbon</w:t>
      </w:r>
      <w:r w:rsidR="000F0EA3" w:rsidRPr="00D00F4A">
        <w:rPr>
          <w:sz w:val="20"/>
          <w:szCs w:val="20"/>
        </w:rPr>
        <w:t>.</w:t>
      </w:r>
    </w:p>
    <w:p w:rsidR="007C1AAF" w:rsidRPr="00D00F4A" w:rsidRDefault="007C1AAF" w:rsidP="007C1AAF">
      <w:pPr>
        <w:pStyle w:val="Sansinterligne"/>
        <w:numPr>
          <w:ilvl w:val="0"/>
          <w:numId w:val="1"/>
        </w:numPr>
        <w:rPr>
          <w:sz w:val="20"/>
          <w:szCs w:val="20"/>
        </w:rPr>
      </w:pPr>
      <w:r w:rsidRPr="00D00F4A">
        <w:rPr>
          <w:sz w:val="20"/>
          <w:szCs w:val="20"/>
        </w:rPr>
        <w:t>Rectorragie</w:t>
      </w:r>
      <w:r w:rsidR="00EE6204" w:rsidRPr="00D00F4A">
        <w:rPr>
          <w:sz w:val="20"/>
          <w:szCs w:val="20"/>
        </w:rPr>
        <w:t> : émission de sang rouge par l’anus</w:t>
      </w:r>
      <w:r w:rsidR="000F0EA3" w:rsidRPr="00D00F4A">
        <w:rPr>
          <w:sz w:val="20"/>
          <w:szCs w:val="20"/>
        </w:rPr>
        <w:t>.</w:t>
      </w:r>
    </w:p>
    <w:p w:rsidR="00EB5132" w:rsidRPr="00D00F4A" w:rsidRDefault="00EB5132" w:rsidP="00EB5132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Dans 20% des cas, l’hémorragie n’est pas extériorisée. Elle se manifeste alors par :</w:t>
      </w:r>
    </w:p>
    <w:p w:rsidR="00EB5132" w:rsidRPr="00D00F4A" w:rsidRDefault="00EB5132" w:rsidP="00EB5132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D00F4A">
        <w:rPr>
          <w:sz w:val="20"/>
          <w:szCs w:val="20"/>
        </w:rPr>
        <w:t>Une anémie ferriprive</w:t>
      </w:r>
      <w:r w:rsidR="00A43230" w:rsidRPr="00D00F4A">
        <w:rPr>
          <w:sz w:val="20"/>
          <w:szCs w:val="20"/>
        </w:rPr>
        <w:t xml:space="preserve"> à cause d’un saignement occulte</w:t>
      </w:r>
    </w:p>
    <w:p w:rsidR="00EB5132" w:rsidRPr="00D00F4A" w:rsidRDefault="00EB5132" w:rsidP="00EB5132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D00F4A">
        <w:rPr>
          <w:sz w:val="20"/>
          <w:szCs w:val="20"/>
        </w:rPr>
        <w:t>Un malaise isolé</w:t>
      </w:r>
    </w:p>
    <w:p w:rsidR="00EB5132" w:rsidRPr="00D00F4A" w:rsidRDefault="00EB5132" w:rsidP="00EB5132">
      <w:pPr>
        <w:pStyle w:val="Sansinterligne"/>
        <w:numPr>
          <w:ilvl w:val="0"/>
          <w:numId w:val="2"/>
        </w:numPr>
        <w:rPr>
          <w:sz w:val="20"/>
          <w:szCs w:val="20"/>
        </w:rPr>
      </w:pPr>
      <w:r w:rsidRPr="00D00F4A">
        <w:rPr>
          <w:sz w:val="20"/>
          <w:szCs w:val="20"/>
        </w:rPr>
        <w:t>Un état de choc</w:t>
      </w:r>
      <w:r w:rsidR="00B3771E" w:rsidRPr="00D00F4A">
        <w:rPr>
          <w:sz w:val="20"/>
          <w:szCs w:val="20"/>
        </w:rPr>
        <w:t xml:space="preserve"> à cause d’un saignement massif sans extériorisation.</w:t>
      </w:r>
    </w:p>
    <w:p w:rsidR="007E6870" w:rsidRDefault="007E6870" w:rsidP="00113AA1">
      <w:pPr>
        <w:pStyle w:val="Sansinterligne"/>
        <w:rPr>
          <w:sz w:val="20"/>
          <w:szCs w:val="20"/>
        </w:rPr>
      </w:pPr>
    </w:p>
    <w:p w:rsidR="00113AA1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 Conduites à tenir à l’admission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a) </w:t>
      </w:r>
      <w:r w:rsidRPr="007E6870">
        <w:rPr>
          <w:sz w:val="20"/>
          <w:szCs w:val="20"/>
          <w:u w:val="single"/>
        </w:rPr>
        <w:t>Confirmer le diagnostic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Diagnostic évident : si l’hémorragie est extériorisée ou si l’on assiste à l’hémorragie.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Diagnostic non évident : mise en place d’une sonde naso-gastrique pour vider le contenu digestif.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On regarde l’aspect du liquide : 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•</w:t>
      </w:r>
      <w:r w:rsidRPr="00D00F4A">
        <w:rPr>
          <w:sz w:val="20"/>
          <w:szCs w:val="20"/>
        </w:rPr>
        <w:tab/>
        <w:t>Sang rouge : hémorragie active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•</w:t>
      </w:r>
      <w:r w:rsidRPr="00D00F4A">
        <w:rPr>
          <w:sz w:val="20"/>
          <w:szCs w:val="20"/>
        </w:rPr>
        <w:tab/>
        <w:t xml:space="preserve">Sang marron : l’hémorragie a cessé </w:t>
      </w:r>
    </w:p>
    <w:p w:rsidR="00DF7DAA" w:rsidRPr="00D00F4A" w:rsidRDefault="00DF7DAA" w:rsidP="00DF7DA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•</w:t>
      </w:r>
      <w:r w:rsidRPr="00D00F4A">
        <w:rPr>
          <w:sz w:val="20"/>
          <w:szCs w:val="20"/>
        </w:rPr>
        <w:tab/>
        <w:t>Liquide clair : l’hémorragie a cessé et le sang a été digéré OU ce n’est pas une hémorragie digestive haute</w:t>
      </w:r>
    </w:p>
    <w:p w:rsidR="00422A02" w:rsidRPr="00D00F4A" w:rsidRDefault="00422A02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b) </w:t>
      </w:r>
      <w:r w:rsidRPr="007E6870">
        <w:rPr>
          <w:sz w:val="20"/>
          <w:szCs w:val="20"/>
          <w:u w:val="single"/>
        </w:rPr>
        <w:t>Apprécier la gravité de l’hémorragie</w:t>
      </w:r>
    </w:p>
    <w:p w:rsidR="009616D8" w:rsidRPr="00D00F4A" w:rsidRDefault="009616D8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3 critères : </w:t>
      </w:r>
    </w:p>
    <w:p w:rsidR="009616D8" w:rsidRPr="00D00F4A" w:rsidRDefault="009616D8" w:rsidP="009616D8">
      <w:pPr>
        <w:pStyle w:val="Sansinterligne"/>
        <w:numPr>
          <w:ilvl w:val="0"/>
          <w:numId w:val="6"/>
        </w:numPr>
        <w:rPr>
          <w:sz w:val="20"/>
          <w:szCs w:val="20"/>
        </w:rPr>
      </w:pPr>
      <w:r w:rsidRPr="00D00F4A">
        <w:rPr>
          <w:sz w:val="20"/>
          <w:szCs w:val="20"/>
        </w:rPr>
        <w:t>Abondance des saignements</w:t>
      </w:r>
      <w:r w:rsidR="005A3F4F" w:rsidRPr="00D00F4A">
        <w:rPr>
          <w:sz w:val="20"/>
          <w:szCs w:val="20"/>
        </w:rPr>
        <w:t> : données cliniques, biologiques et examen clinique.</w:t>
      </w:r>
    </w:p>
    <w:p w:rsidR="009616D8" w:rsidRPr="00D00F4A" w:rsidRDefault="009616D8" w:rsidP="009616D8">
      <w:pPr>
        <w:pStyle w:val="Sansinterligne"/>
        <w:numPr>
          <w:ilvl w:val="0"/>
          <w:numId w:val="6"/>
        </w:numPr>
        <w:rPr>
          <w:sz w:val="20"/>
          <w:szCs w:val="20"/>
        </w:rPr>
      </w:pPr>
      <w:r w:rsidRPr="00D00F4A">
        <w:rPr>
          <w:sz w:val="20"/>
          <w:szCs w:val="20"/>
        </w:rPr>
        <w:t>Le caractère actif des saignements</w:t>
      </w:r>
      <w:r w:rsidR="00291EE6" w:rsidRPr="00D00F4A">
        <w:rPr>
          <w:sz w:val="20"/>
          <w:szCs w:val="20"/>
        </w:rPr>
        <w:t> : évolution des lavages gastriques, des</w:t>
      </w:r>
      <w:r w:rsidR="00FD12EB" w:rsidRPr="00D00F4A">
        <w:rPr>
          <w:sz w:val="20"/>
          <w:szCs w:val="20"/>
        </w:rPr>
        <w:t xml:space="preserve"> paramètres hémodynamiques et</w:t>
      </w:r>
      <w:r w:rsidR="00291EE6" w:rsidRPr="00D00F4A">
        <w:rPr>
          <w:sz w:val="20"/>
          <w:szCs w:val="20"/>
        </w:rPr>
        <w:t xml:space="preserve"> des paramètres biologiques</w:t>
      </w:r>
    </w:p>
    <w:p w:rsidR="009616D8" w:rsidRPr="00D00F4A" w:rsidRDefault="00B55F5A" w:rsidP="009616D8">
      <w:pPr>
        <w:pStyle w:val="Sansinterligne"/>
        <w:numPr>
          <w:ilvl w:val="0"/>
          <w:numId w:val="6"/>
        </w:numPr>
        <w:rPr>
          <w:sz w:val="20"/>
          <w:szCs w:val="20"/>
        </w:rPr>
      </w:pPr>
      <w:r w:rsidRPr="00D00F4A">
        <w:rPr>
          <w:sz w:val="20"/>
          <w:szCs w:val="20"/>
        </w:rPr>
        <w:t>Le terrain : âge, pathologies préexistantes +++</w:t>
      </w:r>
    </w:p>
    <w:p w:rsidR="00422A02" w:rsidRPr="00D00F4A" w:rsidRDefault="00422A02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c) </w:t>
      </w:r>
      <w:r w:rsidRPr="007E6870">
        <w:rPr>
          <w:sz w:val="20"/>
          <w:szCs w:val="20"/>
          <w:u w:val="single"/>
        </w:rPr>
        <w:t>Les gestes à réaliser en urgence</w:t>
      </w:r>
    </w:p>
    <w:p w:rsidR="00F50883" w:rsidRPr="00D00F4A" w:rsidRDefault="00375012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Admission en soins intensifs et pose deux abords veineux périphériques de bon calibre</w:t>
      </w:r>
    </w:p>
    <w:p w:rsidR="00375012" w:rsidRPr="00D00F4A" w:rsidRDefault="00375012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Prélèvements sanguins : </w:t>
      </w:r>
      <w:r w:rsidR="00A05E40" w:rsidRPr="00D00F4A">
        <w:rPr>
          <w:sz w:val="20"/>
          <w:szCs w:val="20"/>
        </w:rPr>
        <w:t xml:space="preserve">Groupe Rh, </w:t>
      </w:r>
      <w:r w:rsidRPr="00D00F4A">
        <w:rPr>
          <w:sz w:val="20"/>
          <w:szCs w:val="20"/>
        </w:rPr>
        <w:t xml:space="preserve">RAI, </w:t>
      </w:r>
      <w:r w:rsidR="00A05E40" w:rsidRPr="00D00F4A">
        <w:rPr>
          <w:sz w:val="20"/>
          <w:szCs w:val="20"/>
        </w:rPr>
        <w:t>NFS, Plaquettes, TP, TCA</w:t>
      </w:r>
      <w:r w:rsidR="009E78FD" w:rsidRPr="00D00F4A">
        <w:rPr>
          <w:sz w:val="20"/>
          <w:szCs w:val="20"/>
        </w:rPr>
        <w:t> ;</w:t>
      </w:r>
    </w:p>
    <w:p w:rsidR="009E78FD" w:rsidRPr="00D00F4A" w:rsidRDefault="009E78FD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Pose d’une sonde gastrique et urinaire et on place le patient sous oxygénothérapie</w:t>
      </w:r>
    </w:p>
    <w:p w:rsidR="009E78FD" w:rsidRPr="00D00F4A" w:rsidRDefault="009E78FD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ECG</w:t>
      </w:r>
      <w:r w:rsidR="00E13FA3" w:rsidRPr="00D00F4A">
        <w:rPr>
          <w:sz w:val="20"/>
          <w:szCs w:val="20"/>
        </w:rPr>
        <w:t xml:space="preserve"> systématique</w:t>
      </w:r>
      <w:r w:rsidR="005C6926" w:rsidRPr="00D00F4A">
        <w:rPr>
          <w:sz w:val="20"/>
          <w:szCs w:val="20"/>
        </w:rPr>
        <w:t xml:space="preserve"> (éviter l’infarctus)</w:t>
      </w:r>
    </w:p>
    <w:p w:rsidR="005C6926" w:rsidRPr="00D00F4A" w:rsidRDefault="005C6926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Intubation si le patient est inconscient</w:t>
      </w:r>
    </w:p>
    <w:p w:rsidR="000C71F8" w:rsidRPr="00D00F4A" w:rsidRDefault="000C71F8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Réanimation ini</w:t>
      </w:r>
      <w:r w:rsidR="00A53801" w:rsidRPr="00D00F4A">
        <w:rPr>
          <w:sz w:val="20"/>
          <w:szCs w:val="20"/>
        </w:rPr>
        <w:t>tiale (remplissage vasculaire, transfert de culots si nécessaire)</w:t>
      </w:r>
    </w:p>
    <w:p w:rsidR="0060713B" w:rsidRPr="00D00F4A" w:rsidRDefault="0060713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Surveillance clinique</w:t>
      </w:r>
      <w:r w:rsidR="00001B9C" w:rsidRPr="00D00F4A">
        <w:rPr>
          <w:sz w:val="20"/>
          <w:szCs w:val="20"/>
        </w:rPr>
        <w:t xml:space="preserve"> (paramètres hémodynamiques, pouls, diurèse et PA systolique),</w:t>
      </w:r>
      <w:r w:rsidRPr="00D00F4A">
        <w:rPr>
          <w:sz w:val="20"/>
          <w:szCs w:val="20"/>
        </w:rPr>
        <w:t xml:space="preserve"> biologique</w:t>
      </w:r>
      <w:r w:rsidR="00001B9C" w:rsidRPr="00D00F4A">
        <w:rPr>
          <w:sz w:val="20"/>
          <w:szCs w:val="20"/>
        </w:rPr>
        <w:t xml:space="preserve"> (hémoglobine, hématocrite) et transfusionnelle</w:t>
      </w:r>
      <w:r w:rsidR="002200BF" w:rsidRPr="00D00F4A">
        <w:rPr>
          <w:sz w:val="20"/>
          <w:szCs w:val="20"/>
        </w:rPr>
        <w:t xml:space="preserve"> (nombre de culots transférés)</w:t>
      </w:r>
    </w:p>
    <w:p w:rsidR="00422A02" w:rsidRPr="00D00F4A" w:rsidRDefault="00422A02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d) </w:t>
      </w:r>
      <w:r w:rsidRPr="007E6870">
        <w:rPr>
          <w:sz w:val="20"/>
          <w:szCs w:val="20"/>
          <w:u w:val="single"/>
        </w:rPr>
        <w:t>La décision de l’intervention</w:t>
      </w:r>
    </w:p>
    <w:p w:rsidR="00D1478D" w:rsidRPr="00D00F4A" w:rsidRDefault="00D1478D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Eviter deux erreurs : opérer à tort et opérer trop tard.</w:t>
      </w:r>
    </w:p>
    <w:p w:rsidR="0005364B" w:rsidRPr="00D00F4A" w:rsidRDefault="0005364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Elle se fait en fonction de 2 facteurs : </w:t>
      </w:r>
    </w:p>
    <w:p w:rsidR="0005364B" w:rsidRPr="00D00F4A" w:rsidRDefault="0005364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lastRenderedPageBreak/>
        <w:t>-</w:t>
      </w:r>
      <w:r w:rsidR="004806D5" w:rsidRPr="00D00F4A">
        <w:rPr>
          <w:sz w:val="20"/>
          <w:szCs w:val="20"/>
        </w:rPr>
        <w:t xml:space="preserve"> </w:t>
      </w:r>
      <w:r w:rsidRPr="00D00F4A">
        <w:rPr>
          <w:sz w:val="20"/>
          <w:szCs w:val="20"/>
        </w:rPr>
        <w:t>nombre de culots transfusés (jusqu’à 6 et 8/24h, au-delà il faut opérer)</w:t>
      </w:r>
    </w:p>
    <w:p w:rsidR="004806D5" w:rsidRPr="00D00F4A" w:rsidRDefault="004806D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terrain : personnes âgées, fragiles…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3) Modes de révélation et évolution spontanée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F27280" w:rsidRPr="00D00F4A" w:rsidRDefault="00F27280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Mode de révélation : hématémèse, méléna, rectorragie</w:t>
      </w:r>
    </w:p>
    <w:p w:rsidR="00F27280" w:rsidRPr="00D00F4A" w:rsidRDefault="00F27280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Evolution : arrêt spontané (80-90% des cas), récidive (abondance imprévisible) ou persistance (état de choc irréversible possible)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C. </w:t>
      </w:r>
      <w:r w:rsidRPr="00CF67C5">
        <w:rPr>
          <w:u w:val="single"/>
        </w:rPr>
        <w:t>Hémorragies digestives hautes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Démarche diagnostique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a) </w:t>
      </w:r>
      <w:r w:rsidRPr="007E6870">
        <w:rPr>
          <w:sz w:val="20"/>
          <w:szCs w:val="20"/>
          <w:u w:val="single"/>
        </w:rPr>
        <w:t>Interrogatoire</w:t>
      </w:r>
    </w:p>
    <w:p w:rsidR="00194465" w:rsidRPr="00D00F4A" w:rsidRDefault="0019446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Recherche d’ATCD : </w:t>
      </w:r>
    </w:p>
    <w:p w:rsidR="00194465" w:rsidRPr="00D00F4A" w:rsidRDefault="00194465" w:rsidP="00194465">
      <w:pPr>
        <w:pStyle w:val="Sansinterligne"/>
        <w:numPr>
          <w:ilvl w:val="0"/>
          <w:numId w:val="7"/>
        </w:numPr>
        <w:rPr>
          <w:sz w:val="20"/>
          <w:szCs w:val="20"/>
        </w:rPr>
      </w:pPr>
      <w:r w:rsidRPr="00D00F4A">
        <w:rPr>
          <w:sz w:val="20"/>
          <w:szCs w:val="20"/>
        </w:rPr>
        <w:t>Ulcères gastroduodénaux</w:t>
      </w:r>
    </w:p>
    <w:p w:rsidR="00194465" w:rsidRPr="00D00F4A" w:rsidRDefault="00194465" w:rsidP="00194465">
      <w:pPr>
        <w:pStyle w:val="Sansinterligne"/>
        <w:numPr>
          <w:ilvl w:val="0"/>
          <w:numId w:val="7"/>
        </w:numPr>
        <w:rPr>
          <w:sz w:val="20"/>
          <w:szCs w:val="20"/>
        </w:rPr>
      </w:pPr>
      <w:r w:rsidRPr="00D00F4A">
        <w:rPr>
          <w:sz w:val="20"/>
          <w:szCs w:val="20"/>
        </w:rPr>
        <w:t>Hémorragies digestives</w:t>
      </w:r>
    </w:p>
    <w:p w:rsidR="00194465" w:rsidRPr="00D00F4A" w:rsidRDefault="00194465" w:rsidP="00194465">
      <w:pPr>
        <w:pStyle w:val="Sansinterligne"/>
        <w:numPr>
          <w:ilvl w:val="0"/>
          <w:numId w:val="7"/>
        </w:numPr>
        <w:rPr>
          <w:sz w:val="20"/>
          <w:szCs w:val="20"/>
        </w:rPr>
      </w:pPr>
      <w:r w:rsidRPr="00D00F4A">
        <w:rPr>
          <w:sz w:val="20"/>
          <w:szCs w:val="20"/>
        </w:rPr>
        <w:t>Chirurgicaux (abdominaux, aortiques)</w:t>
      </w:r>
    </w:p>
    <w:p w:rsidR="00194465" w:rsidRPr="00D00F4A" w:rsidRDefault="00194465" w:rsidP="00194465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Prise médicamenteuse :</w:t>
      </w:r>
      <w:r w:rsidR="00DE0191" w:rsidRPr="00D00F4A">
        <w:rPr>
          <w:sz w:val="20"/>
          <w:szCs w:val="20"/>
        </w:rPr>
        <w:t xml:space="preserve"> AINS, aspirine, anticoa</w:t>
      </w:r>
      <w:r w:rsidRPr="00D00F4A">
        <w:rPr>
          <w:sz w:val="20"/>
          <w:szCs w:val="20"/>
        </w:rPr>
        <w:t>g</w:t>
      </w:r>
      <w:r w:rsidR="00DE0191" w:rsidRPr="00D00F4A">
        <w:rPr>
          <w:sz w:val="20"/>
          <w:szCs w:val="20"/>
        </w:rPr>
        <w:t>u</w:t>
      </w:r>
      <w:r w:rsidRPr="00D00F4A">
        <w:rPr>
          <w:sz w:val="20"/>
          <w:szCs w:val="20"/>
        </w:rPr>
        <w:t>lants</w:t>
      </w:r>
    </w:p>
    <w:p w:rsidR="00DE0191" w:rsidRPr="00D00F4A" w:rsidRDefault="00DE0191" w:rsidP="00194465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Ethylisme chronique</w:t>
      </w:r>
    </w:p>
    <w:p w:rsidR="00DE0191" w:rsidRPr="00D00F4A" w:rsidRDefault="00DE0191" w:rsidP="00194465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Troubles digestifs récents : RGO, douleur épigastrique, vomissements. </w:t>
      </w:r>
    </w:p>
    <w:p w:rsidR="00422A02" w:rsidRPr="00D00F4A" w:rsidRDefault="00422A02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b) </w:t>
      </w:r>
      <w:r w:rsidRPr="007E6870">
        <w:rPr>
          <w:sz w:val="20"/>
          <w:szCs w:val="20"/>
          <w:u w:val="single"/>
        </w:rPr>
        <w:t>Examen clinique</w:t>
      </w:r>
    </w:p>
    <w:p w:rsidR="008B339F" w:rsidRPr="00D00F4A" w:rsidRDefault="008B339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Recherche de signes d’anévrysme aortique, de cirrhose ou d’hypertension portale </w:t>
      </w:r>
    </w:p>
    <w:p w:rsidR="00422A02" w:rsidRPr="00D00F4A" w:rsidRDefault="00422A02" w:rsidP="00113AA1">
      <w:pPr>
        <w:pStyle w:val="Sansinterligne"/>
        <w:rPr>
          <w:sz w:val="20"/>
          <w:szCs w:val="20"/>
        </w:rPr>
      </w:pPr>
    </w:p>
    <w:p w:rsidR="00113AA1" w:rsidRPr="00D00F4A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c) </w:t>
      </w:r>
      <w:r w:rsidRPr="007E6870">
        <w:rPr>
          <w:sz w:val="20"/>
          <w:szCs w:val="20"/>
          <w:u w:val="single"/>
        </w:rPr>
        <w:t>Fibroscopie œsogastrique</w:t>
      </w:r>
    </w:p>
    <w:p w:rsidR="008B339F" w:rsidRPr="00D00F4A" w:rsidRDefault="008B339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Doit être réalisée dans les 12 premières heures, avec une hémodynamique stable. L’estomac doit être vide.</w:t>
      </w:r>
    </w:p>
    <w:p w:rsidR="008B339F" w:rsidRPr="00D00F4A" w:rsidRDefault="008B339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Permet de faire le diagnostic étiologique (90% des cas) et faire une hémostase endoscopique en cas de saignement actif.</w:t>
      </w:r>
    </w:p>
    <w:p w:rsidR="00F254C8" w:rsidRPr="00D00F4A" w:rsidRDefault="00F254C8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Causes d’échec : présence de caillot, absence de signes directs ou indirects d’hémorragie de la lésion.</w:t>
      </w:r>
    </w:p>
    <w:p w:rsidR="00113AA1" w:rsidRPr="00D00F4A" w:rsidRDefault="00113AA1" w:rsidP="00113AA1">
      <w:pPr>
        <w:pStyle w:val="Sansinterligne"/>
        <w:rPr>
          <w:sz w:val="20"/>
          <w:szCs w:val="20"/>
        </w:rPr>
      </w:pPr>
    </w:p>
    <w:p w:rsidR="00422A02" w:rsidRDefault="00113AA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 Conduite à tenir</w:t>
      </w:r>
      <w:r w:rsidR="00612CB6" w:rsidRPr="00D00F4A">
        <w:rPr>
          <w:sz w:val="20"/>
          <w:szCs w:val="20"/>
        </w:rPr>
        <w:t xml:space="preserve"> en urgence</w:t>
      </w:r>
      <w:r w:rsidR="00422A02" w:rsidRPr="00D00F4A">
        <w:rPr>
          <w:sz w:val="20"/>
          <w:szCs w:val="20"/>
        </w:rPr>
        <w:t xml:space="preserve"> (cf</w:t>
      </w:r>
      <w:r w:rsidR="00D10B89" w:rsidRPr="00D00F4A">
        <w:rPr>
          <w:sz w:val="20"/>
          <w:szCs w:val="20"/>
        </w:rPr>
        <w:t>.</w:t>
      </w:r>
      <w:r w:rsidR="00422A02" w:rsidRPr="00D00F4A">
        <w:rPr>
          <w:sz w:val="20"/>
          <w:szCs w:val="20"/>
        </w:rPr>
        <w:t xml:space="preserve"> Ronéo)</w:t>
      </w:r>
    </w:p>
    <w:p w:rsidR="00DB29C4" w:rsidRPr="00D00F4A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602F5F" w:rsidRPr="00D00F4A" w:rsidRDefault="00602F5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lastRenderedPageBreak/>
        <w:t>3) Principales étiologies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Ulcères gastroduodénaux (35%)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Varices œsophagiennes (25%)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Erosion œsogastrique aiguë (15%)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Œsophagites (10%)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Mallory-Weiss (5%)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Tumeurs œsogastriques (5%)</w:t>
      </w:r>
    </w:p>
    <w:p w:rsidR="00804CFA" w:rsidRPr="00D00F4A" w:rsidRDefault="00804CFA" w:rsidP="00D0556E">
      <w:pPr>
        <w:pStyle w:val="Sansinterligne"/>
        <w:numPr>
          <w:ilvl w:val="0"/>
          <w:numId w:val="10"/>
        </w:numPr>
        <w:rPr>
          <w:sz w:val="20"/>
          <w:szCs w:val="20"/>
        </w:rPr>
      </w:pPr>
      <w:r w:rsidRPr="00D00F4A">
        <w:rPr>
          <w:sz w:val="20"/>
          <w:szCs w:val="20"/>
        </w:rPr>
        <w:t>Causes rares (5%)</w:t>
      </w:r>
    </w:p>
    <w:p w:rsidR="001E3651" w:rsidRPr="00D00F4A" w:rsidRDefault="001E3651" w:rsidP="00113AA1">
      <w:pPr>
        <w:pStyle w:val="Sansinterligne"/>
        <w:rPr>
          <w:sz w:val="20"/>
          <w:szCs w:val="20"/>
        </w:rPr>
      </w:pPr>
    </w:p>
    <w:p w:rsidR="009213AB" w:rsidRPr="00D00F4A" w:rsidRDefault="009213A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a) </w:t>
      </w:r>
      <w:r w:rsidRPr="007E6870">
        <w:rPr>
          <w:sz w:val="20"/>
          <w:szCs w:val="20"/>
          <w:u w:val="single"/>
        </w:rPr>
        <w:t>Ulcères gastroduodénaux</w:t>
      </w:r>
    </w:p>
    <w:p w:rsidR="00D84E47" w:rsidRPr="00D00F4A" w:rsidRDefault="00D0556E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L’hémorragie révèle la maladie dans 30 à 40% cas.</w:t>
      </w:r>
    </w:p>
    <w:p w:rsidR="00D0556E" w:rsidRPr="00D00F4A" w:rsidRDefault="00D0556E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L’hémorragie complique l’évolution de l’ulcère dans 20 à 30% cas.</w:t>
      </w:r>
    </w:p>
    <w:p w:rsidR="00D0556E" w:rsidRPr="00D00F4A" w:rsidRDefault="00D0556E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L’hémorragie cesse spo</w:t>
      </w:r>
      <w:r w:rsidR="00BA2B73" w:rsidRPr="00D00F4A">
        <w:rPr>
          <w:sz w:val="20"/>
          <w:szCs w:val="20"/>
        </w:rPr>
        <w:t xml:space="preserve">ntanément dans 80% des cas, </w:t>
      </w:r>
      <w:r w:rsidRPr="00D00F4A">
        <w:rPr>
          <w:sz w:val="20"/>
          <w:szCs w:val="20"/>
        </w:rPr>
        <w:t xml:space="preserve">administration d’un </w:t>
      </w:r>
      <w:r w:rsidR="008676E2" w:rsidRPr="00D00F4A">
        <w:rPr>
          <w:sz w:val="20"/>
          <w:szCs w:val="20"/>
        </w:rPr>
        <w:t>IPP</w:t>
      </w:r>
      <w:r w:rsidRPr="00D00F4A">
        <w:rPr>
          <w:sz w:val="20"/>
          <w:szCs w:val="20"/>
        </w:rPr>
        <w:t xml:space="preserve">, et </w:t>
      </w:r>
      <w:r w:rsidR="00D84E47" w:rsidRPr="00D00F4A">
        <w:rPr>
          <w:sz w:val="20"/>
          <w:szCs w:val="20"/>
        </w:rPr>
        <w:t>jeun</w:t>
      </w:r>
      <w:r w:rsidRPr="00D00F4A">
        <w:rPr>
          <w:sz w:val="20"/>
          <w:szCs w:val="20"/>
        </w:rPr>
        <w:t>.</w:t>
      </w:r>
    </w:p>
    <w:p w:rsidR="00D84E47" w:rsidRPr="00D00F4A" w:rsidRDefault="0078633F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D84E47" w:rsidRPr="00D00F4A">
        <w:rPr>
          <w:sz w:val="20"/>
          <w:szCs w:val="20"/>
        </w:rPr>
        <w:t>Mécanisme : rupture artérielle ou artériolaire dans le cratère ulcéreux ou un saignement péri-ulcéreux.</w:t>
      </w:r>
    </w:p>
    <w:p w:rsidR="003D6D27" w:rsidRPr="00D00F4A" w:rsidRDefault="0078633F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3D6D27" w:rsidRPr="00D00F4A">
        <w:rPr>
          <w:sz w:val="20"/>
          <w:szCs w:val="20"/>
        </w:rPr>
        <w:t>Facteurs favorisants : prise d’AINS ou aspirine, d’anticoagulants.</w:t>
      </w:r>
    </w:p>
    <w:p w:rsidR="005127AB" w:rsidRPr="00D00F4A" w:rsidRDefault="0078633F" w:rsidP="00D84E47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Apports de la fibroscopie : </w:t>
      </w:r>
    </w:p>
    <w:p w:rsidR="0078633F" w:rsidRPr="00D00F4A" w:rsidRDefault="005127AB" w:rsidP="005127AB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D00F4A">
        <w:rPr>
          <w:sz w:val="20"/>
          <w:szCs w:val="20"/>
        </w:rPr>
        <w:t>C</w:t>
      </w:r>
      <w:r w:rsidR="0078633F" w:rsidRPr="00D00F4A">
        <w:rPr>
          <w:sz w:val="20"/>
          <w:szCs w:val="20"/>
        </w:rPr>
        <w:t>onfirmation du diagnostic, précise si l’hémorragie est active et le type de saignement</w:t>
      </w:r>
    </w:p>
    <w:p w:rsidR="005127AB" w:rsidRPr="00D00F4A" w:rsidRDefault="005127AB" w:rsidP="005127AB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D00F4A">
        <w:rPr>
          <w:sz w:val="20"/>
          <w:szCs w:val="20"/>
        </w:rPr>
        <w:t>Évaluation du pronostic et du risque de récidive par la classification de FORREST </w:t>
      </w:r>
    </w:p>
    <w:p w:rsidR="005127AB" w:rsidRPr="00D00F4A" w:rsidRDefault="005127AB" w:rsidP="005127AB">
      <w:pPr>
        <w:pStyle w:val="Sansinterligne"/>
        <w:numPr>
          <w:ilvl w:val="0"/>
          <w:numId w:val="12"/>
        </w:numPr>
        <w:rPr>
          <w:sz w:val="20"/>
          <w:szCs w:val="20"/>
        </w:rPr>
      </w:pPr>
      <w:r w:rsidRPr="00D00F4A">
        <w:rPr>
          <w:sz w:val="20"/>
          <w:szCs w:val="20"/>
        </w:rPr>
        <w:t>Hémostase per-endoscopique en cas d’hémorragie active </w:t>
      </w:r>
    </w:p>
    <w:p w:rsidR="005127AB" w:rsidRPr="00D00F4A" w:rsidRDefault="002B2C1C" w:rsidP="002B2C1C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Traitement des ulcères hémorragiques</w:t>
      </w:r>
      <w:r w:rsidR="008676E2" w:rsidRPr="00D00F4A">
        <w:rPr>
          <w:sz w:val="20"/>
          <w:szCs w:val="20"/>
        </w:rPr>
        <w:t> : IPP en IV à haute dose, éventuellement hémostase endoscopique ou chirurgie.</w:t>
      </w:r>
    </w:p>
    <w:p w:rsidR="00886571" w:rsidRPr="00D00F4A" w:rsidRDefault="00886571" w:rsidP="002B2C1C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Prévention des récidives</w:t>
      </w:r>
      <w:r w:rsidR="008676E2" w:rsidRPr="00D00F4A">
        <w:rPr>
          <w:sz w:val="20"/>
          <w:szCs w:val="20"/>
        </w:rPr>
        <w:t> : antisécrétoires, arrêt des gastrotoxiques si possible, éradication de HBP + fibroscopie de contrôle.</w:t>
      </w:r>
    </w:p>
    <w:p w:rsidR="003878DF" w:rsidRPr="00D00F4A" w:rsidRDefault="003878DF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b) </w:t>
      </w:r>
      <w:r w:rsidRPr="007E6870">
        <w:rPr>
          <w:sz w:val="20"/>
          <w:szCs w:val="20"/>
          <w:u w:val="single"/>
        </w:rPr>
        <w:t>Principales étiologies en cas d’hypertension portale</w:t>
      </w:r>
    </w:p>
    <w:p w:rsidR="003878DF" w:rsidRPr="00D00F4A" w:rsidRDefault="007A402C" w:rsidP="003878DF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Dans  80-90% des cas : l’hémorragie est causée par une rupture des varices œsogastriques (dans 85% des cas varices du bas œsophage, sinon ce sont des varices gastriques)</w:t>
      </w:r>
    </w:p>
    <w:p w:rsidR="003878DF" w:rsidRPr="00D00F4A" w:rsidRDefault="003878DF" w:rsidP="003878DF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Autres causes dans 10-20% des cas : ulcères gastroduodénaux, érosions aigues gastroduodénales, Mallory-Weiss, gastropathie d’hypertension portale.</w:t>
      </w:r>
    </w:p>
    <w:p w:rsidR="003878DF" w:rsidRPr="00D00F4A" w:rsidRDefault="003878DF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lastRenderedPageBreak/>
        <w:t xml:space="preserve">c) </w:t>
      </w:r>
      <w:r w:rsidRPr="007E6870">
        <w:rPr>
          <w:sz w:val="20"/>
          <w:szCs w:val="20"/>
          <w:u w:val="single"/>
        </w:rPr>
        <w:t>Ruptures de varices œsogastriques</w:t>
      </w:r>
    </w:p>
    <w:p w:rsidR="001C50BC" w:rsidRPr="00D00F4A" w:rsidRDefault="00135A66" w:rsidP="001C50B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02D8E" w:rsidRPr="00D00F4A">
        <w:rPr>
          <w:sz w:val="20"/>
          <w:szCs w:val="20"/>
        </w:rPr>
        <w:t>C</w:t>
      </w:r>
      <w:r w:rsidR="00CD0D95" w:rsidRPr="00D00F4A">
        <w:rPr>
          <w:sz w:val="20"/>
          <w:szCs w:val="20"/>
        </w:rPr>
        <w:t>ause de 25% des hémorragies digestives haute</w:t>
      </w:r>
      <w:r w:rsidR="00302D8E" w:rsidRPr="00D00F4A">
        <w:rPr>
          <w:sz w:val="20"/>
          <w:szCs w:val="20"/>
        </w:rPr>
        <w:t>s</w:t>
      </w:r>
      <w:r w:rsidR="00CD0D95" w:rsidRPr="00D00F4A">
        <w:rPr>
          <w:sz w:val="20"/>
          <w:szCs w:val="20"/>
        </w:rPr>
        <w:t>, favorisée par la prise d’AINS.</w:t>
      </w:r>
      <w:r w:rsidR="00F602E3" w:rsidRPr="00D00F4A">
        <w:rPr>
          <w:sz w:val="20"/>
          <w:szCs w:val="20"/>
        </w:rPr>
        <w:t xml:space="preserve"> </w:t>
      </w:r>
      <w:r w:rsidR="001C50BC" w:rsidRPr="00D00F4A">
        <w:rPr>
          <w:sz w:val="20"/>
          <w:szCs w:val="20"/>
        </w:rPr>
        <w:t>Cesse spontanément dans 70% des cas, mais taux de récidives précoces </w:t>
      </w:r>
      <w:r w:rsidR="0097024B" w:rsidRPr="00D00F4A">
        <w:rPr>
          <w:sz w:val="20"/>
          <w:szCs w:val="20"/>
        </w:rPr>
        <w:t>élevé</w:t>
      </w:r>
      <w:r w:rsidR="001C50BC" w:rsidRPr="00D00F4A">
        <w:rPr>
          <w:sz w:val="20"/>
          <w:szCs w:val="20"/>
        </w:rPr>
        <w:t xml:space="preserve"> </w:t>
      </w:r>
      <w:r w:rsidR="0097024B" w:rsidRPr="00D00F4A">
        <w:rPr>
          <w:sz w:val="20"/>
          <w:szCs w:val="20"/>
        </w:rPr>
        <w:t>(</w:t>
      </w:r>
      <w:r w:rsidR="001C50BC" w:rsidRPr="00D00F4A">
        <w:rPr>
          <w:sz w:val="20"/>
          <w:szCs w:val="20"/>
        </w:rPr>
        <w:t>59%</w:t>
      </w:r>
      <w:r w:rsidR="0097024B" w:rsidRPr="00D00F4A">
        <w:rPr>
          <w:sz w:val="20"/>
          <w:szCs w:val="20"/>
        </w:rPr>
        <w:t>)</w:t>
      </w:r>
      <w:r w:rsidR="001C50BC" w:rsidRPr="00D00F4A">
        <w:rPr>
          <w:sz w:val="20"/>
          <w:szCs w:val="20"/>
        </w:rPr>
        <w:t>.</w:t>
      </w:r>
      <w:r w:rsidR="002E7705" w:rsidRPr="00D00F4A">
        <w:rPr>
          <w:sz w:val="20"/>
          <w:szCs w:val="20"/>
        </w:rPr>
        <w:t xml:space="preserve"> La mortalité à court terme est de l’ordre de 30% (persistance ou récidive, complications…)</w:t>
      </w:r>
    </w:p>
    <w:p w:rsidR="002E7705" w:rsidRPr="00D00F4A" w:rsidRDefault="00135A66" w:rsidP="001C50B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E7705" w:rsidRPr="00D00F4A">
        <w:rPr>
          <w:sz w:val="20"/>
          <w:szCs w:val="20"/>
        </w:rPr>
        <w:t>Risque de récidive fonction de : la taille des varices, la pression intra portale et le degré de d’insuffisance hépatocellulaire.</w:t>
      </w:r>
    </w:p>
    <w:p w:rsidR="00491214" w:rsidRPr="00D00F4A" w:rsidRDefault="00491214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Objectifs du traitement : compenser les pertes sanguines, stopper l’hémorragie, pré</w:t>
      </w:r>
      <w:r w:rsidR="005D5630" w:rsidRPr="00D00F4A">
        <w:rPr>
          <w:sz w:val="20"/>
          <w:szCs w:val="20"/>
        </w:rPr>
        <w:t>venir une récidive à long terme et les complications.</w:t>
      </w:r>
    </w:p>
    <w:p w:rsidR="008676E2" w:rsidRPr="00D00F4A" w:rsidRDefault="008676E2" w:rsidP="00113AA1">
      <w:pPr>
        <w:pStyle w:val="Sansinterligne"/>
        <w:rPr>
          <w:sz w:val="20"/>
          <w:szCs w:val="20"/>
        </w:rPr>
      </w:pPr>
    </w:p>
    <w:p w:rsidR="00E972DE" w:rsidRPr="00135A66" w:rsidRDefault="00E972DE" w:rsidP="00113AA1">
      <w:pPr>
        <w:pStyle w:val="Sansinterligne"/>
        <w:rPr>
          <w:u w:val="single"/>
        </w:rPr>
      </w:pPr>
      <w:r w:rsidRPr="00D00F4A">
        <w:rPr>
          <w:sz w:val="20"/>
          <w:szCs w:val="20"/>
        </w:rPr>
        <w:t xml:space="preserve">D. </w:t>
      </w:r>
      <w:r w:rsidRPr="00135A66">
        <w:rPr>
          <w:u w:val="single"/>
        </w:rPr>
        <w:t>Hémorragies digestives basses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Mode de révélation et évolution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8E0389" w:rsidRPr="00D00F4A" w:rsidRDefault="00135A66" w:rsidP="00113AA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8E0389" w:rsidRPr="00D00F4A">
        <w:rPr>
          <w:sz w:val="20"/>
          <w:szCs w:val="20"/>
        </w:rPr>
        <w:t>Mode de révélation : méléna, rectorragie, diarrhée sanglante, rarement  cataclysmique avec état de choc.</w:t>
      </w:r>
    </w:p>
    <w:p w:rsidR="00E44386" w:rsidRPr="00D00F4A" w:rsidRDefault="00135A66" w:rsidP="00113AA1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44386" w:rsidRPr="00D00F4A">
        <w:rPr>
          <w:sz w:val="20"/>
          <w:szCs w:val="20"/>
        </w:rPr>
        <w:t>Evolution : arrêt spontané dans 90% des cas, risque de récidive précoce fonction de l’abondance de l’hémorragie initiale.</w:t>
      </w:r>
    </w:p>
    <w:p w:rsidR="002006A5" w:rsidRPr="00D00F4A" w:rsidRDefault="002006A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Diagnostic étiologique difficile : dans 20% des cas, l’origine de l’hémorragie est inconnue.</w:t>
      </w:r>
    </w:p>
    <w:p w:rsidR="00E13D19" w:rsidRPr="00D00F4A" w:rsidRDefault="00E13D19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 Principales étiologies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E13D19" w:rsidRPr="00D00F4A" w:rsidRDefault="00E15D3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E13D19" w:rsidRPr="00D00F4A">
        <w:rPr>
          <w:sz w:val="20"/>
          <w:szCs w:val="20"/>
        </w:rPr>
        <w:t>Causes recto-coliques (95%) : diverticulose colique, angiodysplasie colique, tumeurs malignes, colite ischémique, post-polypectomie, colique inflammatoire, polypes et tumeurs bénignes.</w:t>
      </w:r>
    </w:p>
    <w:p w:rsidR="00E13D19" w:rsidRPr="00D00F4A" w:rsidRDefault="00E15D3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E13D19" w:rsidRPr="00D00F4A">
        <w:rPr>
          <w:sz w:val="20"/>
          <w:szCs w:val="20"/>
        </w:rPr>
        <w:t>Causes proctologiques si on a éliminé les autres causes : hémorroïdes</w:t>
      </w:r>
      <w:r w:rsidR="00C069AB" w:rsidRPr="00D00F4A">
        <w:rPr>
          <w:sz w:val="20"/>
          <w:szCs w:val="20"/>
        </w:rPr>
        <w:t>, fissures anales, ulcérations thermométriques.</w:t>
      </w:r>
    </w:p>
    <w:p w:rsidR="00C069AB" w:rsidRPr="00D00F4A" w:rsidRDefault="00E15D35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C069AB" w:rsidRPr="00D00F4A">
        <w:rPr>
          <w:sz w:val="20"/>
          <w:szCs w:val="20"/>
        </w:rPr>
        <w:t xml:space="preserve">Causes intestinales : angiodysplasie du grêle (80%), tumeurs malignes, diverticule de Meckel, maladie de Crohn, </w:t>
      </w:r>
      <w:r w:rsidR="006E557B" w:rsidRPr="00D00F4A">
        <w:rPr>
          <w:sz w:val="20"/>
          <w:szCs w:val="20"/>
        </w:rPr>
        <w:t>ulcération médicamenteuse.</w:t>
      </w:r>
    </w:p>
    <w:p w:rsidR="00E15D35" w:rsidRPr="00D00F4A" w:rsidRDefault="00E15D35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3) La démarche diagnostique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a)</w:t>
      </w:r>
      <w:r w:rsidRPr="007E6870">
        <w:rPr>
          <w:sz w:val="20"/>
          <w:szCs w:val="20"/>
          <w:u w:val="single"/>
        </w:rPr>
        <w:t xml:space="preserve"> Interrogatoire</w:t>
      </w:r>
    </w:p>
    <w:p w:rsidR="00940EB0" w:rsidRPr="00D00F4A" w:rsidRDefault="00940EB0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Circonstances de survenue et notion de manœuvres endo-anale.</w:t>
      </w:r>
    </w:p>
    <w:p w:rsidR="00940EB0" w:rsidRPr="00D00F4A" w:rsidRDefault="00940EB0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Prise médicamenteuse : AINS, Aspirine, anticoagulants</w:t>
      </w:r>
    </w:p>
    <w:p w:rsidR="00940EB0" w:rsidRPr="00D00F4A" w:rsidRDefault="00940EB0" w:rsidP="00940EB0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ATCD : cancer colorectal, diverticulose</w:t>
      </w:r>
      <w:r w:rsidR="00E001BD" w:rsidRPr="00D00F4A">
        <w:rPr>
          <w:sz w:val="20"/>
          <w:szCs w:val="20"/>
        </w:rPr>
        <w:t>, m</w:t>
      </w:r>
      <w:r w:rsidRPr="00D00F4A">
        <w:rPr>
          <w:sz w:val="20"/>
          <w:szCs w:val="20"/>
        </w:rPr>
        <w:t>aladie de Crohn</w:t>
      </w:r>
      <w:r w:rsidR="00E001BD" w:rsidRPr="00D00F4A">
        <w:rPr>
          <w:sz w:val="20"/>
          <w:szCs w:val="20"/>
        </w:rPr>
        <w:t xml:space="preserve">, </w:t>
      </w:r>
      <w:r w:rsidRPr="00D00F4A">
        <w:rPr>
          <w:sz w:val="20"/>
          <w:szCs w:val="20"/>
        </w:rPr>
        <w:t>RCH</w:t>
      </w:r>
    </w:p>
    <w:p w:rsidR="003C0B7B" w:rsidRPr="00D00F4A" w:rsidRDefault="003C0B7B" w:rsidP="003C0B7B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Signes associés : douleurs, fièvre, troubles du transit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lastRenderedPageBreak/>
        <w:t xml:space="preserve">b) </w:t>
      </w:r>
      <w:r w:rsidRPr="007E6870">
        <w:rPr>
          <w:sz w:val="20"/>
          <w:szCs w:val="20"/>
          <w:u w:val="single"/>
        </w:rPr>
        <w:t>Examen clinique</w:t>
      </w:r>
    </w:p>
    <w:p w:rsidR="00445A69" w:rsidRPr="00D00F4A" w:rsidRDefault="0095538E" w:rsidP="00445A69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Palpation abdominale à la recherche d’une maladie inflammatoire ou néoplasie.</w:t>
      </w:r>
      <w:r w:rsidR="00445A69" w:rsidRPr="00D00F4A">
        <w:rPr>
          <w:sz w:val="20"/>
          <w:szCs w:val="20"/>
        </w:rPr>
        <w:t xml:space="preserve"> TR à la recherche </w:t>
      </w:r>
      <w:proofErr w:type="gramStart"/>
      <w:r w:rsidR="00445A69" w:rsidRPr="00D00F4A">
        <w:rPr>
          <w:sz w:val="20"/>
          <w:szCs w:val="20"/>
        </w:rPr>
        <w:t>d’une néoplasie rectale</w:t>
      </w:r>
      <w:proofErr w:type="gramEnd"/>
      <w:r w:rsidR="00445A69" w:rsidRPr="00D00F4A">
        <w:rPr>
          <w:sz w:val="20"/>
          <w:szCs w:val="20"/>
        </w:rPr>
        <w:t xml:space="preserve">. </w:t>
      </w:r>
    </w:p>
    <w:p w:rsidR="00445A69" w:rsidRPr="00D00F4A" w:rsidRDefault="00445A69" w:rsidP="00445A69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Examen proctologique ++ : examen de la marge anale : hémorroïdes, fissure et anuscopie.</w:t>
      </w:r>
    </w:p>
    <w:p w:rsidR="0095538E" w:rsidRPr="00D00F4A" w:rsidRDefault="0095538E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c) </w:t>
      </w:r>
      <w:r w:rsidRPr="00135A66">
        <w:rPr>
          <w:sz w:val="20"/>
          <w:szCs w:val="20"/>
          <w:u w:val="single"/>
        </w:rPr>
        <w:t>Examen complémentaires</w:t>
      </w:r>
    </w:p>
    <w:p w:rsidR="000A5FE4" w:rsidRPr="00D00F4A" w:rsidRDefault="00767E88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0A5FE4" w:rsidRPr="00D00F4A">
        <w:rPr>
          <w:sz w:val="20"/>
          <w:szCs w:val="20"/>
        </w:rPr>
        <w:t>Fibroscopie œsogastrique pour éliminer une hémorragie digestive haute.</w:t>
      </w:r>
    </w:p>
    <w:p w:rsidR="001B1D72" w:rsidRPr="00D00F4A" w:rsidRDefault="00767E88" w:rsidP="001B1D72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- </w:t>
      </w:r>
      <w:r w:rsidR="00422A02" w:rsidRPr="00D00F4A">
        <w:rPr>
          <w:sz w:val="20"/>
          <w:szCs w:val="20"/>
        </w:rPr>
        <w:t xml:space="preserve">Coloscopie totale : </w:t>
      </w:r>
      <w:r w:rsidR="001B1D72" w:rsidRPr="00D00F4A">
        <w:rPr>
          <w:sz w:val="20"/>
          <w:szCs w:val="20"/>
        </w:rPr>
        <w:t>explore les derniers cm de l’iléon. La présence de sang dans le côlon et son absence dans l’iléon est en faveur d’une cause colique.</w:t>
      </w:r>
    </w:p>
    <w:p w:rsidR="00767E88" w:rsidRPr="00D00F4A" w:rsidRDefault="00767E88" w:rsidP="00767E88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Artériographie mésentérique : visualise le saignement si le débit hémorragique est supérieur à 0,5 ml/min et permet l’embolisation.</w:t>
      </w:r>
      <w:r w:rsidR="00EA3437" w:rsidRPr="00D00F4A">
        <w:rPr>
          <w:sz w:val="20"/>
          <w:szCs w:val="20"/>
        </w:rPr>
        <w:t xml:space="preserve"> (Méthode invasive)</w:t>
      </w:r>
    </w:p>
    <w:p w:rsidR="00767E88" w:rsidRPr="00D00F4A" w:rsidRDefault="005B3944" w:rsidP="001B1D72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Si une lésion du grêle suspectée : entéro-scanner, entéroscopie, vidéo capsule, scintigraphie aux hématies marquées, transit baryté, laparotomie.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II. </w:t>
      </w:r>
      <w:r w:rsidRPr="00135A66">
        <w:rPr>
          <w:sz w:val="24"/>
          <w:szCs w:val="24"/>
          <w:u w:val="single"/>
        </w:rPr>
        <w:t>Hémopéritoine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  <w:u w:val="single"/>
        </w:rPr>
      </w:pPr>
      <w:r w:rsidRPr="00D00F4A">
        <w:rPr>
          <w:sz w:val="20"/>
          <w:szCs w:val="20"/>
        </w:rPr>
        <w:t xml:space="preserve">A. </w:t>
      </w:r>
      <w:r w:rsidRPr="00135A66">
        <w:rPr>
          <w:u w:val="single"/>
        </w:rPr>
        <w:t>Etiologie</w:t>
      </w:r>
    </w:p>
    <w:p w:rsidR="000C4E8B" w:rsidRPr="00D00F4A" w:rsidRDefault="000C4E8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 types :</w:t>
      </w:r>
    </w:p>
    <w:p w:rsidR="000C4E8B" w:rsidRPr="00D00F4A" w:rsidRDefault="000C4E8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Post-traumatique : polytraumatisme, contusion, plaies pénétrantes</w:t>
      </w:r>
    </w:p>
    <w:p w:rsidR="000C4E8B" w:rsidRPr="00D00F4A" w:rsidRDefault="00B76B6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Spontané : gynécologique dans 90% des cas (GEU, kyste ovarien…)</w:t>
      </w:r>
    </w:p>
    <w:p w:rsidR="00B76B61" w:rsidRPr="00D00F4A" w:rsidRDefault="00B76B61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Ou non gynécologique (rupture de tumeur hépatique, d’un anévrysme de l’aorte ou artère splénique, ponction de biopsie hépatique…)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B. </w:t>
      </w:r>
      <w:r w:rsidRPr="00135A66">
        <w:rPr>
          <w:u w:val="single"/>
        </w:rPr>
        <w:t>Physiopathologie</w:t>
      </w:r>
      <w:r w:rsidR="00422A02" w:rsidRPr="00D00F4A">
        <w:rPr>
          <w:sz w:val="20"/>
          <w:szCs w:val="20"/>
        </w:rPr>
        <w:t xml:space="preserve"> (cf</w:t>
      </w:r>
      <w:r w:rsidR="00D10B89" w:rsidRPr="00D00F4A">
        <w:rPr>
          <w:sz w:val="20"/>
          <w:szCs w:val="20"/>
        </w:rPr>
        <w:t>.</w:t>
      </w:r>
      <w:r w:rsidR="00422A02" w:rsidRPr="00D00F4A">
        <w:rPr>
          <w:sz w:val="20"/>
          <w:szCs w:val="20"/>
        </w:rPr>
        <w:t xml:space="preserve"> Ronéo)</w:t>
      </w:r>
    </w:p>
    <w:p w:rsidR="00135A66" w:rsidRDefault="00135A66" w:rsidP="00113AA1">
      <w:pPr>
        <w:pStyle w:val="Sansinterligne"/>
        <w:rPr>
          <w:sz w:val="20"/>
          <w:szCs w:val="20"/>
        </w:rPr>
      </w:pPr>
    </w:p>
    <w:p w:rsidR="00E972DE" w:rsidRPr="00135A66" w:rsidRDefault="00E972DE" w:rsidP="00113AA1">
      <w:pPr>
        <w:pStyle w:val="Sansinterligne"/>
      </w:pPr>
      <w:r w:rsidRPr="00D00F4A">
        <w:rPr>
          <w:sz w:val="20"/>
          <w:szCs w:val="20"/>
        </w:rPr>
        <w:t xml:space="preserve">C. </w:t>
      </w:r>
      <w:r w:rsidRPr="00135A66">
        <w:rPr>
          <w:u w:val="single"/>
        </w:rPr>
        <w:t>Signes cliniques</w:t>
      </w:r>
    </w:p>
    <w:p w:rsidR="00135A66" w:rsidRDefault="00135A66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Les signes de choc hémorragiques</w:t>
      </w:r>
      <w:r w:rsidR="00403D5F" w:rsidRPr="00D00F4A">
        <w:rPr>
          <w:sz w:val="20"/>
          <w:szCs w:val="20"/>
        </w:rPr>
        <w:t xml:space="preserve"> (hypovolémie)</w:t>
      </w:r>
    </w:p>
    <w:p w:rsidR="00712A25" w:rsidRPr="00D00F4A" w:rsidRDefault="00712A25" w:rsidP="002E05C3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Tachycardie sinusale, pression artérielle systolique abaissée ou effondrée, v</w:t>
      </w:r>
      <w:r w:rsidR="002E05C3" w:rsidRPr="00D00F4A">
        <w:rPr>
          <w:sz w:val="20"/>
          <w:szCs w:val="20"/>
        </w:rPr>
        <w:t>asoconstriction cutanée, polypnée supérieure à  20 / minute, soif intense et oligo-anurie, troubles neuropsychiques.</w:t>
      </w:r>
    </w:p>
    <w:p w:rsidR="00BA2B73" w:rsidRPr="00D00F4A" w:rsidRDefault="00BA2B73" w:rsidP="002E05C3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lastRenderedPageBreak/>
        <w:t>2) Les signes péritonéaux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B25019" w:rsidRPr="00D00F4A" w:rsidRDefault="00B25019" w:rsidP="00B25019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Défense diffuse ou localisée</w:t>
      </w:r>
    </w:p>
    <w:p w:rsidR="00B25019" w:rsidRPr="00D00F4A" w:rsidRDefault="00B25019" w:rsidP="00B25019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Douleur scapulaire (épanchement sous phrénique)</w:t>
      </w:r>
    </w:p>
    <w:p w:rsidR="00B25019" w:rsidRPr="00D00F4A" w:rsidRDefault="00B25019" w:rsidP="00B25019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Douleur au toucher rectal, signant un épanchement dans le cul-de-sac de Douglas</w:t>
      </w:r>
    </w:p>
    <w:p w:rsidR="00712A25" w:rsidRPr="00D00F4A" w:rsidRDefault="00712A25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3) Les signes biologiques</w:t>
      </w:r>
      <w:r w:rsidR="00B76B61" w:rsidRPr="00D00F4A">
        <w:rPr>
          <w:sz w:val="20"/>
          <w:szCs w:val="20"/>
        </w:rPr>
        <w:t xml:space="preserve"> (anémie aiguë)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A634C3" w:rsidRPr="00D00F4A" w:rsidRDefault="00A634C3" w:rsidP="00A634C3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Hyperleucocytose modérée</w:t>
      </w:r>
    </w:p>
    <w:p w:rsidR="00A634C3" w:rsidRPr="00D00F4A" w:rsidRDefault="00A634C3" w:rsidP="00A634C3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Chute du taux d’hémoglobine ++</w:t>
      </w:r>
    </w:p>
    <w:p w:rsidR="00A634C3" w:rsidRPr="00D00F4A" w:rsidRDefault="00A634C3" w:rsidP="00A634C3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Chute de l’hématocrite ++</w:t>
      </w:r>
    </w:p>
    <w:p w:rsidR="00712A25" w:rsidRPr="00D00F4A" w:rsidRDefault="00712A25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4) Les formes trompeuses de l’hémopéritoine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FB187D" w:rsidRPr="00D00F4A" w:rsidRDefault="00FB187D" w:rsidP="00FB187D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Forme compensée, avec une tension artérielle normale, si la perte sanguine est inférieure à 30% de la masse sanguine.</w:t>
      </w:r>
    </w:p>
    <w:p w:rsidR="00FB187D" w:rsidRPr="00D00F4A" w:rsidRDefault="00FB187D" w:rsidP="00FB187D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Forme avec une bradycardie paradoxale qui est alors un signe de gravité (mécanisme réflexe)</w:t>
      </w:r>
    </w:p>
    <w:p w:rsidR="00FB187D" w:rsidRPr="00D00F4A" w:rsidRDefault="00FB187D" w:rsidP="00FB187D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En 2 temps, c’est-à-dire  qu’il survient à distance de l’accident</w:t>
      </w:r>
    </w:p>
    <w:p w:rsidR="00E972DE" w:rsidRPr="00D00F4A" w:rsidRDefault="00FB187D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Attention, l’importance des pertes sanguines est toujo</w:t>
      </w:r>
      <w:r w:rsidR="00CD0D95" w:rsidRPr="00D00F4A">
        <w:rPr>
          <w:sz w:val="20"/>
          <w:szCs w:val="20"/>
        </w:rPr>
        <w:t xml:space="preserve">urs sous-estimée </w:t>
      </w:r>
    </w:p>
    <w:p w:rsidR="00CD0D95" w:rsidRPr="00D00F4A" w:rsidRDefault="00CD0D95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D. </w:t>
      </w:r>
      <w:r w:rsidRPr="00135A66">
        <w:rPr>
          <w:u w:val="single"/>
        </w:rPr>
        <w:t>Examen complémentaires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1) Echo abdominale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FB187D" w:rsidRPr="00D00F4A" w:rsidRDefault="00FB187D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Examen essentiel en urgence : permet de voir les épanchements de 40 </w:t>
      </w:r>
      <w:r w:rsidR="008E0389" w:rsidRPr="00D00F4A">
        <w:rPr>
          <w:sz w:val="20"/>
          <w:szCs w:val="20"/>
        </w:rPr>
        <w:t>ml</w:t>
      </w:r>
      <w:r w:rsidR="00B34C1F" w:rsidRPr="00D00F4A">
        <w:rPr>
          <w:sz w:val="20"/>
          <w:szCs w:val="20"/>
        </w:rPr>
        <w:t xml:space="preserve"> minimum et de montrer une lésion des organes pleins (foie, rate).</w:t>
      </w:r>
    </w:p>
    <w:p w:rsidR="00E1015A" w:rsidRPr="00D00F4A" w:rsidRDefault="00E1015A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 Le scanner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1C0E45" w:rsidRPr="00D00F4A" w:rsidRDefault="001C0E45" w:rsidP="001C0E45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Permet un bilan lésionnel complet des lésions abdominales et extra-abdominales (pratique en cas de polytraumatismes).</w:t>
      </w:r>
    </w:p>
    <w:p w:rsidR="00135A66" w:rsidRDefault="00135A66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DB29C4" w:rsidRDefault="00DB29C4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bookmarkStart w:id="0" w:name="_GoBack"/>
      <w:bookmarkEnd w:id="0"/>
      <w:r w:rsidRPr="00D00F4A">
        <w:rPr>
          <w:sz w:val="20"/>
          <w:szCs w:val="20"/>
        </w:rPr>
        <w:lastRenderedPageBreak/>
        <w:t>3) Angiographie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E1015A" w:rsidRPr="00D00F4A" w:rsidRDefault="00E1015A" w:rsidP="00E1015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Peu d’indications en urgence : examen invasif imposant l’injection de produit de contraste. Il impose le transfert en radiologie. </w:t>
      </w:r>
    </w:p>
    <w:p w:rsidR="00E1015A" w:rsidRPr="00D00F4A" w:rsidRDefault="00E1015A" w:rsidP="00E1015A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Principale indication : em</w:t>
      </w:r>
      <w:r w:rsidR="00CD0D95" w:rsidRPr="00D00F4A">
        <w:rPr>
          <w:sz w:val="20"/>
          <w:szCs w:val="20"/>
        </w:rPr>
        <w:t>bolisation artérielle.</w:t>
      </w:r>
    </w:p>
    <w:p w:rsidR="00E1015A" w:rsidRPr="00D00F4A" w:rsidRDefault="00E1015A" w:rsidP="00113AA1">
      <w:pPr>
        <w:pStyle w:val="Sansinterligne"/>
        <w:rPr>
          <w:sz w:val="20"/>
          <w:szCs w:val="20"/>
        </w:rPr>
      </w:pPr>
    </w:p>
    <w:p w:rsidR="00DB29C4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4) Ponction de lavage du péritoine</w:t>
      </w:r>
      <w:r w:rsidR="006061BE" w:rsidRPr="00D00F4A">
        <w:rPr>
          <w:sz w:val="20"/>
          <w:szCs w:val="20"/>
        </w:rPr>
        <w:t xml:space="preserve"> (rarement pratiquée en France)</w:t>
      </w:r>
    </w:p>
    <w:p w:rsidR="00BD3609" w:rsidRPr="00D00F4A" w:rsidRDefault="00BD3609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On réalise :</w:t>
      </w:r>
    </w:p>
    <w:p w:rsidR="006061BE" w:rsidRPr="00D00F4A" w:rsidRDefault="00BD3609" w:rsidP="006061BE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Une aspiration de 10 ml</w:t>
      </w:r>
      <w:r w:rsidR="006061BE" w:rsidRPr="00D00F4A">
        <w:rPr>
          <w:sz w:val="20"/>
          <w:szCs w:val="20"/>
        </w:rPr>
        <w:t xml:space="preserve"> de sang = hémopéritoine</w:t>
      </w:r>
    </w:p>
    <w:p w:rsidR="006061BE" w:rsidRPr="00D00F4A" w:rsidRDefault="006061B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Une aspiration de liquide digestif = perforation digestive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Pr="00D00F4A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E. </w:t>
      </w:r>
      <w:r w:rsidRPr="00135A66">
        <w:rPr>
          <w:u w:val="single"/>
        </w:rPr>
        <w:t>Algorithme décisionnel</w:t>
      </w:r>
      <w:r w:rsidR="00D10B89" w:rsidRPr="00D00F4A">
        <w:rPr>
          <w:sz w:val="20"/>
          <w:szCs w:val="20"/>
        </w:rPr>
        <w:t xml:space="preserve"> (cf. Ronéo)</w:t>
      </w:r>
    </w:p>
    <w:p w:rsidR="00A9217B" w:rsidRPr="00D00F4A" w:rsidRDefault="00A9217B" w:rsidP="00113AA1">
      <w:pPr>
        <w:pStyle w:val="Sansinterligne"/>
        <w:rPr>
          <w:sz w:val="20"/>
          <w:szCs w:val="20"/>
        </w:rPr>
      </w:pPr>
    </w:p>
    <w:p w:rsidR="00E972DE" w:rsidRPr="00135A66" w:rsidRDefault="00E972DE" w:rsidP="00113AA1">
      <w:pPr>
        <w:pStyle w:val="Sansinterligne"/>
      </w:pPr>
      <w:r w:rsidRPr="00D00F4A">
        <w:rPr>
          <w:sz w:val="20"/>
          <w:szCs w:val="20"/>
        </w:rPr>
        <w:t xml:space="preserve">F. </w:t>
      </w:r>
      <w:r w:rsidRPr="00135A66">
        <w:rPr>
          <w:u w:val="single"/>
        </w:rPr>
        <w:t>Traumatismes</w:t>
      </w:r>
    </w:p>
    <w:p w:rsidR="00E972DE" w:rsidRPr="00D00F4A" w:rsidRDefault="00E972DE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 xml:space="preserve">1) </w:t>
      </w:r>
      <w:r w:rsidR="00A91840" w:rsidRPr="00D00F4A">
        <w:rPr>
          <w:sz w:val="20"/>
          <w:szCs w:val="20"/>
        </w:rPr>
        <w:t>Traumatisme splénique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D25784" w:rsidRPr="00D00F4A" w:rsidRDefault="00A9217B" w:rsidP="00D25784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</w:t>
      </w:r>
      <w:r w:rsidR="00070B1E" w:rsidRPr="00D00F4A">
        <w:rPr>
          <w:sz w:val="20"/>
          <w:szCs w:val="20"/>
        </w:rPr>
        <w:t xml:space="preserve"> Diagnostic Clinique +++</w:t>
      </w:r>
      <w:r w:rsidR="00D25784" w:rsidRPr="00D00F4A">
        <w:rPr>
          <w:sz w:val="20"/>
          <w:szCs w:val="20"/>
        </w:rPr>
        <w:t> : circonstances traumatiques et confirmation par l’échographie +/-  scanner.</w:t>
      </w:r>
    </w:p>
    <w:p w:rsidR="00A9217B" w:rsidRPr="00D00F4A" w:rsidRDefault="00924469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Traitement :</w:t>
      </w:r>
    </w:p>
    <w:p w:rsidR="00D25784" w:rsidRPr="00D00F4A" w:rsidRDefault="00924469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Non chirurgical si l’état hémodynamique est stable, si la lésion splénique est isolée et s’il n’y a pas de lésion du hile splénique.</w:t>
      </w:r>
    </w:p>
    <w:p w:rsidR="00F91B3B" w:rsidRDefault="00F91B3B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Laparotomie dans les autres cas en conversant la rate si possible</w:t>
      </w:r>
      <w:r w:rsidR="00A67E37" w:rsidRPr="00D00F4A">
        <w:rPr>
          <w:sz w:val="20"/>
          <w:szCs w:val="20"/>
        </w:rPr>
        <w:t>, sinon prévenir le risque d’infection post-splénectomie.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E972DE" w:rsidRDefault="00E972DE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2)</w:t>
      </w:r>
      <w:r w:rsidR="00A91840" w:rsidRPr="00D00F4A">
        <w:rPr>
          <w:sz w:val="20"/>
          <w:szCs w:val="20"/>
        </w:rPr>
        <w:t xml:space="preserve"> Traumatisme hépatique</w:t>
      </w:r>
    </w:p>
    <w:p w:rsidR="007E6870" w:rsidRPr="00D00F4A" w:rsidRDefault="007E6870" w:rsidP="00113AA1">
      <w:pPr>
        <w:pStyle w:val="Sansinterligne"/>
        <w:rPr>
          <w:sz w:val="20"/>
          <w:szCs w:val="20"/>
        </w:rPr>
      </w:pPr>
    </w:p>
    <w:p w:rsidR="00E972DE" w:rsidRPr="00D00F4A" w:rsidRDefault="009A6C37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Diagnostic plus difficile car traduction souvent</w:t>
      </w:r>
      <w:r w:rsidR="00EC7A2D" w:rsidRPr="00D00F4A">
        <w:rPr>
          <w:sz w:val="20"/>
          <w:szCs w:val="20"/>
        </w:rPr>
        <w:t xml:space="preserve"> frustre. Scanner pour avoir un diagnostic</w:t>
      </w:r>
      <w:r w:rsidRPr="00D00F4A">
        <w:rPr>
          <w:sz w:val="20"/>
          <w:szCs w:val="20"/>
        </w:rPr>
        <w:t xml:space="preserve"> lésionn</w:t>
      </w:r>
      <w:r w:rsidR="00EC7A2D" w:rsidRPr="00D00F4A">
        <w:rPr>
          <w:sz w:val="20"/>
          <w:szCs w:val="20"/>
        </w:rPr>
        <w:t>el</w:t>
      </w:r>
      <w:r w:rsidRPr="00D00F4A">
        <w:rPr>
          <w:sz w:val="20"/>
          <w:szCs w:val="20"/>
        </w:rPr>
        <w:t xml:space="preserve"> précise </w:t>
      </w:r>
    </w:p>
    <w:p w:rsidR="00753A49" w:rsidRPr="00D00F4A" w:rsidRDefault="00753A49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- Traitement en fonction de la gravité des lésions</w:t>
      </w:r>
      <w:r w:rsidR="0055471F" w:rsidRPr="00D00F4A">
        <w:rPr>
          <w:sz w:val="20"/>
          <w:szCs w:val="20"/>
        </w:rPr>
        <w:t> :</w:t>
      </w:r>
    </w:p>
    <w:p w:rsidR="004A266D" w:rsidRPr="00D00F4A" w:rsidRDefault="0055471F" w:rsidP="004A266D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Abstention chirurgicale si état hémodynamique stable, lésion hépatique isolée et pas de lésion des gros vaisseaux</w:t>
      </w:r>
      <w:r w:rsidR="004A266D" w:rsidRPr="00D00F4A">
        <w:rPr>
          <w:sz w:val="20"/>
          <w:szCs w:val="20"/>
        </w:rPr>
        <w:t>. Surveillance attentive avec répétition des examens ++</w:t>
      </w:r>
    </w:p>
    <w:p w:rsidR="0055471F" w:rsidRPr="00D00F4A" w:rsidRDefault="0055471F" w:rsidP="00113AA1">
      <w:pPr>
        <w:pStyle w:val="Sansinterligne"/>
        <w:rPr>
          <w:sz w:val="20"/>
          <w:szCs w:val="20"/>
        </w:rPr>
      </w:pPr>
      <w:r w:rsidRPr="00D00F4A">
        <w:rPr>
          <w:sz w:val="20"/>
          <w:szCs w:val="20"/>
        </w:rPr>
        <w:t>Laparotomie sinon, afin  de contrôler l’hémorragie par packing.</w:t>
      </w:r>
    </w:p>
    <w:p w:rsidR="00113AA1" w:rsidRPr="00D00F4A" w:rsidRDefault="00113AA1" w:rsidP="00135A66">
      <w:pPr>
        <w:numPr>
          <w:ilvl w:val="0"/>
          <w:numId w:val="0"/>
        </w:numPr>
        <w:rPr>
          <w:sz w:val="20"/>
          <w:szCs w:val="20"/>
        </w:rPr>
      </w:pPr>
    </w:p>
    <w:sectPr w:rsidR="00113AA1" w:rsidRPr="00D00F4A" w:rsidSect="00113AA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980"/>
    <w:multiLevelType w:val="hybridMultilevel"/>
    <w:tmpl w:val="D61A282A"/>
    <w:lvl w:ilvl="0" w:tplc="040C0013">
      <w:start w:val="1"/>
      <w:numFmt w:val="upperRoman"/>
      <w:lvlText w:val="%1."/>
      <w:lvlJc w:val="right"/>
      <w:pPr>
        <w:ind w:left="1068" w:hanging="360"/>
      </w:pPr>
    </w:lvl>
    <w:lvl w:ilvl="1" w:tplc="62583F50">
      <w:start w:val="1"/>
      <w:numFmt w:val="upperLetter"/>
      <w:lvlText w:val="%2."/>
      <w:lvlJc w:val="left"/>
      <w:pPr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F398E"/>
    <w:multiLevelType w:val="hybridMultilevel"/>
    <w:tmpl w:val="0F360E70"/>
    <w:lvl w:ilvl="0" w:tplc="BBCE7A9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418"/>
    <w:multiLevelType w:val="hybridMultilevel"/>
    <w:tmpl w:val="8DF0D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9A8"/>
    <w:multiLevelType w:val="hybridMultilevel"/>
    <w:tmpl w:val="2FE02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E81"/>
    <w:multiLevelType w:val="hybridMultilevel"/>
    <w:tmpl w:val="C01EC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E49CA"/>
    <w:multiLevelType w:val="hybridMultilevel"/>
    <w:tmpl w:val="9BDE4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C22"/>
    <w:multiLevelType w:val="hybridMultilevel"/>
    <w:tmpl w:val="8F229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4458C"/>
    <w:multiLevelType w:val="hybridMultilevel"/>
    <w:tmpl w:val="83DAC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7F53"/>
    <w:multiLevelType w:val="hybridMultilevel"/>
    <w:tmpl w:val="6A2EF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A58D6"/>
    <w:multiLevelType w:val="hybridMultilevel"/>
    <w:tmpl w:val="B7F4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725B"/>
    <w:multiLevelType w:val="hybridMultilevel"/>
    <w:tmpl w:val="C592F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798"/>
    <w:multiLevelType w:val="hybridMultilevel"/>
    <w:tmpl w:val="3216E866"/>
    <w:lvl w:ilvl="0" w:tplc="D8DE7C9C">
      <w:start w:val="1"/>
      <w:numFmt w:val="bullet"/>
      <w:pStyle w:val="Normal"/>
      <w:lvlText w:val=""/>
      <w:lvlJc w:val="left"/>
      <w:pPr>
        <w:ind w:left="360" w:hanging="360"/>
      </w:pPr>
      <w:rPr>
        <w:rFonts w:ascii="Symbol" w:hAnsi="Symbol" w:hint="default"/>
        <w:i w:val="0"/>
        <w:color w:val="000000" w:themeColor="text1"/>
      </w:rPr>
    </w:lvl>
    <w:lvl w:ilvl="1" w:tplc="BA7CC6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22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91FBE"/>
    <w:multiLevelType w:val="hybridMultilevel"/>
    <w:tmpl w:val="C3FE6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1"/>
    <w:rsid w:val="000001D3"/>
    <w:rsid w:val="00001B9C"/>
    <w:rsid w:val="000113AB"/>
    <w:rsid w:val="00031E06"/>
    <w:rsid w:val="00040907"/>
    <w:rsid w:val="00047963"/>
    <w:rsid w:val="0005364B"/>
    <w:rsid w:val="00070B1E"/>
    <w:rsid w:val="00075EBC"/>
    <w:rsid w:val="00095DF4"/>
    <w:rsid w:val="000A5FE4"/>
    <w:rsid w:val="000B2B20"/>
    <w:rsid w:val="000B7FF5"/>
    <w:rsid w:val="000C0CC4"/>
    <w:rsid w:val="000C4319"/>
    <w:rsid w:val="000C4E8B"/>
    <w:rsid w:val="000C71F8"/>
    <w:rsid w:val="000D363A"/>
    <w:rsid w:val="000D5BBE"/>
    <w:rsid w:val="000D69C9"/>
    <w:rsid w:val="000D6D6F"/>
    <w:rsid w:val="000E1DCC"/>
    <w:rsid w:val="000E2D5D"/>
    <w:rsid w:val="000E3321"/>
    <w:rsid w:val="000E5122"/>
    <w:rsid w:val="000F0EA3"/>
    <w:rsid w:val="00106941"/>
    <w:rsid w:val="0011000A"/>
    <w:rsid w:val="00113AA1"/>
    <w:rsid w:val="00125738"/>
    <w:rsid w:val="00126053"/>
    <w:rsid w:val="00135A66"/>
    <w:rsid w:val="00137013"/>
    <w:rsid w:val="001542CA"/>
    <w:rsid w:val="0015487D"/>
    <w:rsid w:val="001560A9"/>
    <w:rsid w:val="00173790"/>
    <w:rsid w:val="00177ECB"/>
    <w:rsid w:val="001831BD"/>
    <w:rsid w:val="00193801"/>
    <w:rsid w:val="00194465"/>
    <w:rsid w:val="001956A1"/>
    <w:rsid w:val="00195C2E"/>
    <w:rsid w:val="00196EB6"/>
    <w:rsid w:val="001976E2"/>
    <w:rsid w:val="001A22DB"/>
    <w:rsid w:val="001A4D5B"/>
    <w:rsid w:val="001A513F"/>
    <w:rsid w:val="001A766F"/>
    <w:rsid w:val="001B1D72"/>
    <w:rsid w:val="001C0E45"/>
    <w:rsid w:val="001C1845"/>
    <w:rsid w:val="001C29BE"/>
    <w:rsid w:val="001C2E86"/>
    <w:rsid w:val="001C356E"/>
    <w:rsid w:val="001C50BC"/>
    <w:rsid w:val="001C6E1A"/>
    <w:rsid w:val="001C7732"/>
    <w:rsid w:val="001D0610"/>
    <w:rsid w:val="001D188A"/>
    <w:rsid w:val="001D57EB"/>
    <w:rsid w:val="001D6403"/>
    <w:rsid w:val="001E24D2"/>
    <w:rsid w:val="001E3651"/>
    <w:rsid w:val="001E4896"/>
    <w:rsid w:val="001F37DF"/>
    <w:rsid w:val="001F5638"/>
    <w:rsid w:val="002006A5"/>
    <w:rsid w:val="002163F5"/>
    <w:rsid w:val="002200BF"/>
    <w:rsid w:val="00223D2C"/>
    <w:rsid w:val="00223D72"/>
    <w:rsid w:val="00224C9F"/>
    <w:rsid w:val="00230E33"/>
    <w:rsid w:val="0023401C"/>
    <w:rsid w:val="002342E7"/>
    <w:rsid w:val="00241AC7"/>
    <w:rsid w:val="00243F9A"/>
    <w:rsid w:val="00246EEE"/>
    <w:rsid w:val="00251B10"/>
    <w:rsid w:val="00262CA8"/>
    <w:rsid w:val="00276999"/>
    <w:rsid w:val="002902EC"/>
    <w:rsid w:val="00291EE6"/>
    <w:rsid w:val="00292BE4"/>
    <w:rsid w:val="002A46E1"/>
    <w:rsid w:val="002B2C1C"/>
    <w:rsid w:val="002B3ED5"/>
    <w:rsid w:val="002B43D5"/>
    <w:rsid w:val="002E05C3"/>
    <w:rsid w:val="002E6C10"/>
    <w:rsid w:val="002E7705"/>
    <w:rsid w:val="002E7A25"/>
    <w:rsid w:val="002F4FD8"/>
    <w:rsid w:val="002F58B5"/>
    <w:rsid w:val="00302D8E"/>
    <w:rsid w:val="00310A22"/>
    <w:rsid w:val="00313B21"/>
    <w:rsid w:val="00323B07"/>
    <w:rsid w:val="00327F9D"/>
    <w:rsid w:val="00335550"/>
    <w:rsid w:val="0034031D"/>
    <w:rsid w:val="0034369A"/>
    <w:rsid w:val="00345D95"/>
    <w:rsid w:val="003524A2"/>
    <w:rsid w:val="00356BB9"/>
    <w:rsid w:val="00356C4B"/>
    <w:rsid w:val="00363AA2"/>
    <w:rsid w:val="003749FE"/>
    <w:rsid w:val="00375012"/>
    <w:rsid w:val="003878DF"/>
    <w:rsid w:val="003A0827"/>
    <w:rsid w:val="003B0CF3"/>
    <w:rsid w:val="003B239E"/>
    <w:rsid w:val="003C0B7B"/>
    <w:rsid w:val="003C65E6"/>
    <w:rsid w:val="003D5A59"/>
    <w:rsid w:val="003D6D27"/>
    <w:rsid w:val="003E2348"/>
    <w:rsid w:val="003F03AC"/>
    <w:rsid w:val="003F5348"/>
    <w:rsid w:val="003F61A5"/>
    <w:rsid w:val="0040062D"/>
    <w:rsid w:val="00403D5F"/>
    <w:rsid w:val="00422A02"/>
    <w:rsid w:val="0043079E"/>
    <w:rsid w:val="00445A69"/>
    <w:rsid w:val="00465800"/>
    <w:rsid w:val="00465FEE"/>
    <w:rsid w:val="004719C8"/>
    <w:rsid w:val="004806D5"/>
    <w:rsid w:val="00480798"/>
    <w:rsid w:val="00487C6E"/>
    <w:rsid w:val="00491214"/>
    <w:rsid w:val="00495D8F"/>
    <w:rsid w:val="004A266D"/>
    <w:rsid w:val="004B2EC5"/>
    <w:rsid w:val="004C5C65"/>
    <w:rsid w:val="004C7498"/>
    <w:rsid w:val="004C7C78"/>
    <w:rsid w:val="004D3595"/>
    <w:rsid w:val="004E458A"/>
    <w:rsid w:val="00502466"/>
    <w:rsid w:val="005127AB"/>
    <w:rsid w:val="00522A70"/>
    <w:rsid w:val="00533906"/>
    <w:rsid w:val="00533D43"/>
    <w:rsid w:val="00541883"/>
    <w:rsid w:val="0054425D"/>
    <w:rsid w:val="00553BA4"/>
    <w:rsid w:val="0055471F"/>
    <w:rsid w:val="00556E0F"/>
    <w:rsid w:val="00570AC0"/>
    <w:rsid w:val="005877BE"/>
    <w:rsid w:val="005912B6"/>
    <w:rsid w:val="00596C4E"/>
    <w:rsid w:val="005A2EC4"/>
    <w:rsid w:val="005A3E82"/>
    <w:rsid w:val="005A3F4F"/>
    <w:rsid w:val="005A716B"/>
    <w:rsid w:val="005B3944"/>
    <w:rsid w:val="005C28D3"/>
    <w:rsid w:val="005C6926"/>
    <w:rsid w:val="005D1C90"/>
    <w:rsid w:val="005D3BD0"/>
    <w:rsid w:val="005D5630"/>
    <w:rsid w:val="005D7EF4"/>
    <w:rsid w:val="005E240A"/>
    <w:rsid w:val="005F22FC"/>
    <w:rsid w:val="005F43F0"/>
    <w:rsid w:val="00602F5F"/>
    <w:rsid w:val="006061BE"/>
    <w:rsid w:val="0060713B"/>
    <w:rsid w:val="00612CB6"/>
    <w:rsid w:val="006202E2"/>
    <w:rsid w:val="006414A1"/>
    <w:rsid w:val="0065272B"/>
    <w:rsid w:val="00655DAB"/>
    <w:rsid w:val="00656F6D"/>
    <w:rsid w:val="00664FC8"/>
    <w:rsid w:val="00692753"/>
    <w:rsid w:val="00697FA1"/>
    <w:rsid w:val="006B1E2A"/>
    <w:rsid w:val="006C1AEC"/>
    <w:rsid w:val="006C2FB9"/>
    <w:rsid w:val="006C4DB9"/>
    <w:rsid w:val="006D28D5"/>
    <w:rsid w:val="006D7B1B"/>
    <w:rsid w:val="006E34CB"/>
    <w:rsid w:val="006E557B"/>
    <w:rsid w:val="006F3EB4"/>
    <w:rsid w:val="006F4189"/>
    <w:rsid w:val="006F4A22"/>
    <w:rsid w:val="00710C94"/>
    <w:rsid w:val="00711B2A"/>
    <w:rsid w:val="0071211D"/>
    <w:rsid w:val="00712A25"/>
    <w:rsid w:val="0071504E"/>
    <w:rsid w:val="007232DE"/>
    <w:rsid w:val="00743137"/>
    <w:rsid w:val="00753A49"/>
    <w:rsid w:val="00767836"/>
    <w:rsid w:val="00767E88"/>
    <w:rsid w:val="007839CA"/>
    <w:rsid w:val="0078633F"/>
    <w:rsid w:val="00790876"/>
    <w:rsid w:val="00791266"/>
    <w:rsid w:val="00796C91"/>
    <w:rsid w:val="007A354C"/>
    <w:rsid w:val="007A402C"/>
    <w:rsid w:val="007B5C5B"/>
    <w:rsid w:val="007C1AAF"/>
    <w:rsid w:val="007D647B"/>
    <w:rsid w:val="007E67E2"/>
    <w:rsid w:val="007E6870"/>
    <w:rsid w:val="007F2ABF"/>
    <w:rsid w:val="007F5D1F"/>
    <w:rsid w:val="00804CFA"/>
    <w:rsid w:val="00806719"/>
    <w:rsid w:val="00812F76"/>
    <w:rsid w:val="008173C8"/>
    <w:rsid w:val="00831B59"/>
    <w:rsid w:val="00835206"/>
    <w:rsid w:val="00847862"/>
    <w:rsid w:val="008503BD"/>
    <w:rsid w:val="00857257"/>
    <w:rsid w:val="008676E2"/>
    <w:rsid w:val="00867A62"/>
    <w:rsid w:val="008739F5"/>
    <w:rsid w:val="00884328"/>
    <w:rsid w:val="00884879"/>
    <w:rsid w:val="00886571"/>
    <w:rsid w:val="008A17EC"/>
    <w:rsid w:val="008A19C5"/>
    <w:rsid w:val="008B339F"/>
    <w:rsid w:val="008D1E2B"/>
    <w:rsid w:val="008D1EAF"/>
    <w:rsid w:val="008D5D8B"/>
    <w:rsid w:val="008E0389"/>
    <w:rsid w:val="008E06C0"/>
    <w:rsid w:val="008F04BF"/>
    <w:rsid w:val="008F19B3"/>
    <w:rsid w:val="00904E16"/>
    <w:rsid w:val="009213AB"/>
    <w:rsid w:val="00923A01"/>
    <w:rsid w:val="00924469"/>
    <w:rsid w:val="00925FE9"/>
    <w:rsid w:val="00935F83"/>
    <w:rsid w:val="0093664C"/>
    <w:rsid w:val="00937280"/>
    <w:rsid w:val="00940EB0"/>
    <w:rsid w:val="00943849"/>
    <w:rsid w:val="00952AA5"/>
    <w:rsid w:val="0095538E"/>
    <w:rsid w:val="009571B8"/>
    <w:rsid w:val="009616D8"/>
    <w:rsid w:val="00962C54"/>
    <w:rsid w:val="0097024B"/>
    <w:rsid w:val="00976660"/>
    <w:rsid w:val="0099046E"/>
    <w:rsid w:val="009967E7"/>
    <w:rsid w:val="00997050"/>
    <w:rsid w:val="009A6C37"/>
    <w:rsid w:val="009A6F8D"/>
    <w:rsid w:val="009B189D"/>
    <w:rsid w:val="009B5911"/>
    <w:rsid w:val="009B6ECD"/>
    <w:rsid w:val="009C46F6"/>
    <w:rsid w:val="009C4887"/>
    <w:rsid w:val="009C4AD1"/>
    <w:rsid w:val="009E1241"/>
    <w:rsid w:val="009E3F57"/>
    <w:rsid w:val="009E78FD"/>
    <w:rsid w:val="00A0550D"/>
    <w:rsid w:val="00A05E40"/>
    <w:rsid w:val="00A211C3"/>
    <w:rsid w:val="00A43230"/>
    <w:rsid w:val="00A4377F"/>
    <w:rsid w:val="00A5182B"/>
    <w:rsid w:val="00A53801"/>
    <w:rsid w:val="00A55E3E"/>
    <w:rsid w:val="00A603A1"/>
    <w:rsid w:val="00A61C37"/>
    <w:rsid w:val="00A633DB"/>
    <w:rsid w:val="00A634C3"/>
    <w:rsid w:val="00A67E37"/>
    <w:rsid w:val="00A749EB"/>
    <w:rsid w:val="00A76EFF"/>
    <w:rsid w:val="00A846B3"/>
    <w:rsid w:val="00A8768E"/>
    <w:rsid w:val="00A91840"/>
    <w:rsid w:val="00A91C42"/>
    <w:rsid w:val="00A9217B"/>
    <w:rsid w:val="00A9601B"/>
    <w:rsid w:val="00A97FEE"/>
    <w:rsid w:val="00AB0CDB"/>
    <w:rsid w:val="00AB23C0"/>
    <w:rsid w:val="00AB4864"/>
    <w:rsid w:val="00AC02E5"/>
    <w:rsid w:val="00AC6F91"/>
    <w:rsid w:val="00AD48AA"/>
    <w:rsid w:val="00AD72D7"/>
    <w:rsid w:val="00AD764D"/>
    <w:rsid w:val="00AE156C"/>
    <w:rsid w:val="00AF08E7"/>
    <w:rsid w:val="00B13831"/>
    <w:rsid w:val="00B216E6"/>
    <w:rsid w:val="00B22611"/>
    <w:rsid w:val="00B25019"/>
    <w:rsid w:val="00B30241"/>
    <w:rsid w:val="00B32A7F"/>
    <w:rsid w:val="00B34C1F"/>
    <w:rsid w:val="00B35128"/>
    <w:rsid w:val="00B367B7"/>
    <w:rsid w:val="00B3771E"/>
    <w:rsid w:val="00B55F5A"/>
    <w:rsid w:val="00B76B61"/>
    <w:rsid w:val="00B878FB"/>
    <w:rsid w:val="00B9075D"/>
    <w:rsid w:val="00B93DD1"/>
    <w:rsid w:val="00BA2B73"/>
    <w:rsid w:val="00BA6E73"/>
    <w:rsid w:val="00BB27FD"/>
    <w:rsid w:val="00BC0078"/>
    <w:rsid w:val="00BC583C"/>
    <w:rsid w:val="00BC6C4E"/>
    <w:rsid w:val="00BD3609"/>
    <w:rsid w:val="00BF3E5E"/>
    <w:rsid w:val="00BF772F"/>
    <w:rsid w:val="00C036FD"/>
    <w:rsid w:val="00C069AB"/>
    <w:rsid w:val="00C162DB"/>
    <w:rsid w:val="00C23B1D"/>
    <w:rsid w:val="00C36FF3"/>
    <w:rsid w:val="00C41F71"/>
    <w:rsid w:val="00C43969"/>
    <w:rsid w:val="00C45EDF"/>
    <w:rsid w:val="00C4685E"/>
    <w:rsid w:val="00C51F16"/>
    <w:rsid w:val="00C6249C"/>
    <w:rsid w:val="00C813EE"/>
    <w:rsid w:val="00CA4604"/>
    <w:rsid w:val="00CA72A4"/>
    <w:rsid w:val="00CC55EB"/>
    <w:rsid w:val="00CD0D95"/>
    <w:rsid w:val="00CD1967"/>
    <w:rsid w:val="00CD48BE"/>
    <w:rsid w:val="00CD646C"/>
    <w:rsid w:val="00CF67C5"/>
    <w:rsid w:val="00D006CB"/>
    <w:rsid w:val="00D00F4A"/>
    <w:rsid w:val="00D0556E"/>
    <w:rsid w:val="00D06F11"/>
    <w:rsid w:val="00D10B89"/>
    <w:rsid w:val="00D1478D"/>
    <w:rsid w:val="00D25784"/>
    <w:rsid w:val="00D25B0F"/>
    <w:rsid w:val="00D317AB"/>
    <w:rsid w:val="00D3727B"/>
    <w:rsid w:val="00D44F4F"/>
    <w:rsid w:val="00D45646"/>
    <w:rsid w:val="00D5152C"/>
    <w:rsid w:val="00D527B7"/>
    <w:rsid w:val="00D74F4B"/>
    <w:rsid w:val="00D75623"/>
    <w:rsid w:val="00D76595"/>
    <w:rsid w:val="00D77367"/>
    <w:rsid w:val="00D80F5F"/>
    <w:rsid w:val="00D840F5"/>
    <w:rsid w:val="00D84E47"/>
    <w:rsid w:val="00D92755"/>
    <w:rsid w:val="00DB29C4"/>
    <w:rsid w:val="00DB3D9A"/>
    <w:rsid w:val="00DB406F"/>
    <w:rsid w:val="00DC38BD"/>
    <w:rsid w:val="00DC62D8"/>
    <w:rsid w:val="00DC779C"/>
    <w:rsid w:val="00DD5E48"/>
    <w:rsid w:val="00DE0191"/>
    <w:rsid w:val="00DE72A9"/>
    <w:rsid w:val="00DF0E1C"/>
    <w:rsid w:val="00DF7446"/>
    <w:rsid w:val="00DF7DAA"/>
    <w:rsid w:val="00E001BD"/>
    <w:rsid w:val="00E02D60"/>
    <w:rsid w:val="00E074A9"/>
    <w:rsid w:val="00E1015A"/>
    <w:rsid w:val="00E13D19"/>
    <w:rsid w:val="00E13FA3"/>
    <w:rsid w:val="00E15D35"/>
    <w:rsid w:val="00E3755A"/>
    <w:rsid w:val="00E44386"/>
    <w:rsid w:val="00E86249"/>
    <w:rsid w:val="00E93278"/>
    <w:rsid w:val="00E972DE"/>
    <w:rsid w:val="00EA3437"/>
    <w:rsid w:val="00EA5945"/>
    <w:rsid w:val="00EB4EBF"/>
    <w:rsid w:val="00EB5132"/>
    <w:rsid w:val="00EB6404"/>
    <w:rsid w:val="00EC7A2D"/>
    <w:rsid w:val="00ED41B3"/>
    <w:rsid w:val="00ED621F"/>
    <w:rsid w:val="00EE6204"/>
    <w:rsid w:val="00EF30EA"/>
    <w:rsid w:val="00EF3273"/>
    <w:rsid w:val="00EF4D28"/>
    <w:rsid w:val="00F1320F"/>
    <w:rsid w:val="00F254C8"/>
    <w:rsid w:val="00F27280"/>
    <w:rsid w:val="00F3162E"/>
    <w:rsid w:val="00F33C90"/>
    <w:rsid w:val="00F401E8"/>
    <w:rsid w:val="00F42F07"/>
    <w:rsid w:val="00F443C3"/>
    <w:rsid w:val="00F471E0"/>
    <w:rsid w:val="00F50883"/>
    <w:rsid w:val="00F602E3"/>
    <w:rsid w:val="00F64A86"/>
    <w:rsid w:val="00F77F15"/>
    <w:rsid w:val="00F81FD2"/>
    <w:rsid w:val="00F8406F"/>
    <w:rsid w:val="00F91B3B"/>
    <w:rsid w:val="00F92B36"/>
    <w:rsid w:val="00FA25D6"/>
    <w:rsid w:val="00FB187D"/>
    <w:rsid w:val="00FC10F1"/>
    <w:rsid w:val="00FD12EB"/>
    <w:rsid w:val="00FD4B2A"/>
    <w:rsid w:val="00FF12F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1"/>
      </w:numPr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3AA1"/>
    <w:pPr>
      <w:spacing w:after="0" w:line="240" w:lineRule="auto"/>
    </w:pPr>
  </w:style>
  <w:style w:type="paragraph" w:customStyle="1" w:styleId="Paragraphe">
    <w:name w:val="Paragraphe"/>
    <w:basedOn w:val="Normal"/>
    <w:link w:val="ParagrapheCar"/>
    <w:qFormat/>
    <w:rsid w:val="00B76B61"/>
    <w:pPr>
      <w:spacing w:after="0"/>
      <w:contextualSpacing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B76B61"/>
    <w:rPr>
      <w:rFonts w:ascii="Arial" w:eastAsia="Arial Unicode MS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5A69"/>
    <w:pPr>
      <w:numPr>
        <w:numId w:val="0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A69"/>
  </w:style>
  <w:style w:type="paragraph" w:styleId="Titre">
    <w:name w:val="Title"/>
    <w:basedOn w:val="Normal"/>
    <w:next w:val="Normal"/>
    <w:link w:val="TitreCar"/>
    <w:uiPriority w:val="10"/>
    <w:qFormat/>
    <w:rsid w:val="00D00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numPr>
        <w:numId w:val="11"/>
      </w:numPr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3AA1"/>
    <w:pPr>
      <w:spacing w:after="0" w:line="240" w:lineRule="auto"/>
    </w:pPr>
  </w:style>
  <w:style w:type="paragraph" w:customStyle="1" w:styleId="Paragraphe">
    <w:name w:val="Paragraphe"/>
    <w:basedOn w:val="Normal"/>
    <w:link w:val="ParagrapheCar"/>
    <w:qFormat/>
    <w:rsid w:val="00B76B61"/>
    <w:pPr>
      <w:spacing w:after="0"/>
      <w:contextualSpacing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B76B61"/>
    <w:rPr>
      <w:rFonts w:ascii="Arial" w:eastAsia="Arial Unicode MS" w:hAnsi="Arial" w:cs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5A69"/>
    <w:pPr>
      <w:numPr>
        <w:numId w:val="0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A69"/>
  </w:style>
  <w:style w:type="paragraph" w:styleId="Titre">
    <w:name w:val="Title"/>
    <w:basedOn w:val="Normal"/>
    <w:next w:val="Normal"/>
    <w:link w:val="TitreCar"/>
    <w:uiPriority w:val="10"/>
    <w:qFormat/>
    <w:rsid w:val="00D00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0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1663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sekely jp</dc:creator>
  <cp:lastModifiedBy>sekely jp</cp:lastModifiedBy>
  <cp:revision>113</cp:revision>
  <dcterms:created xsi:type="dcterms:W3CDTF">2013-11-29T20:17:00Z</dcterms:created>
  <dcterms:modified xsi:type="dcterms:W3CDTF">2013-12-01T16:21:00Z</dcterms:modified>
</cp:coreProperties>
</file>