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C" w:rsidRPr="00332D8C" w:rsidRDefault="009125C4" w:rsidP="006F1B28">
      <w:pPr>
        <w:ind w:left="284" w:right="181"/>
        <w:jc w:val="center"/>
        <w:rPr>
          <w:b/>
          <w:sz w:val="28"/>
          <w:szCs w:val="28"/>
          <w:u w:val="single"/>
        </w:rPr>
      </w:pPr>
      <w:r w:rsidRPr="00332D8C">
        <w:rPr>
          <w:b/>
          <w:sz w:val="28"/>
          <w:szCs w:val="28"/>
          <w:u w:val="single"/>
        </w:rPr>
        <w:t xml:space="preserve">Fiche ED n°2   </w:t>
      </w:r>
    </w:p>
    <w:p w:rsidR="00332D8C" w:rsidRDefault="009125C4" w:rsidP="00332D8C">
      <w:pPr>
        <w:spacing w:after="0" w:line="240" w:lineRule="auto"/>
        <w:ind w:left="284" w:right="181"/>
        <w:jc w:val="center"/>
        <w:rPr>
          <w:b/>
          <w:sz w:val="24"/>
          <w:szCs w:val="24"/>
        </w:rPr>
      </w:pPr>
      <w:r w:rsidRPr="00332D8C">
        <w:rPr>
          <w:b/>
          <w:sz w:val="24"/>
          <w:szCs w:val="24"/>
        </w:rPr>
        <w:t xml:space="preserve">Diagnostic Bactériologique des Infections Urinaires, </w:t>
      </w:r>
    </w:p>
    <w:p w:rsidR="009125C4" w:rsidRDefault="009125C4" w:rsidP="00332D8C">
      <w:pPr>
        <w:spacing w:after="0" w:line="240" w:lineRule="auto"/>
        <w:ind w:left="284" w:right="181"/>
        <w:jc w:val="center"/>
        <w:rPr>
          <w:b/>
          <w:sz w:val="24"/>
          <w:szCs w:val="24"/>
        </w:rPr>
      </w:pPr>
      <w:r w:rsidRPr="00332D8C">
        <w:rPr>
          <w:b/>
          <w:sz w:val="24"/>
          <w:szCs w:val="24"/>
        </w:rPr>
        <w:t>ECBU / Infection cutanée à Staphylococcus Aureus</w:t>
      </w:r>
    </w:p>
    <w:p w:rsidR="00332D8C" w:rsidRPr="00332D8C" w:rsidRDefault="00332D8C" w:rsidP="00332D8C">
      <w:pPr>
        <w:spacing w:after="0" w:line="240" w:lineRule="auto"/>
        <w:ind w:left="284" w:right="181"/>
        <w:jc w:val="center"/>
        <w:rPr>
          <w:b/>
          <w:sz w:val="24"/>
          <w:szCs w:val="24"/>
        </w:rPr>
      </w:pPr>
    </w:p>
    <w:p w:rsidR="009125C4" w:rsidRPr="00332D8C" w:rsidRDefault="009125C4" w:rsidP="00617E92">
      <w:pPr>
        <w:rPr>
          <w:b/>
          <w:sz w:val="24"/>
          <w:szCs w:val="24"/>
          <w:u w:val="single"/>
        </w:rPr>
      </w:pPr>
      <w:r w:rsidRPr="00332D8C">
        <w:rPr>
          <w:b/>
          <w:sz w:val="24"/>
          <w:szCs w:val="24"/>
          <w:u w:val="single"/>
        </w:rPr>
        <w:t>1</w:t>
      </w:r>
      <w:r w:rsidRPr="00332D8C">
        <w:rPr>
          <w:b/>
          <w:sz w:val="24"/>
          <w:szCs w:val="24"/>
          <w:u w:val="single"/>
          <w:vertAlign w:val="superscript"/>
        </w:rPr>
        <w:t>Er</w:t>
      </w:r>
      <w:r w:rsidRPr="00332D8C">
        <w:rPr>
          <w:b/>
          <w:sz w:val="24"/>
          <w:szCs w:val="24"/>
          <w:u w:val="single"/>
        </w:rPr>
        <w:t xml:space="preserve"> Partie : Diagnostic Bactériologique des Infections Urinaires, ECBU</w:t>
      </w:r>
    </w:p>
    <w:p w:rsidR="009125C4" w:rsidRPr="00332D8C" w:rsidRDefault="009125C4" w:rsidP="009125C4">
      <w:pPr>
        <w:rPr>
          <w:sz w:val="24"/>
          <w:szCs w:val="24"/>
        </w:rPr>
      </w:pPr>
      <w:r w:rsidRPr="00332D8C">
        <w:rPr>
          <w:sz w:val="24"/>
          <w:szCs w:val="24"/>
        </w:rPr>
        <w:t>Mme D, 32 ans, consulte pour brulure mictionnelles avec apparition brutale la veille,</w:t>
      </w:r>
      <w:r w:rsidRPr="00332D8C">
        <w:rPr>
          <w:rFonts w:ascii="Helvetica" w:hAnsi="Helvetica" w:cs="Helvetica"/>
          <w:b/>
          <w:bCs/>
          <w:sz w:val="24"/>
          <w:szCs w:val="24"/>
          <w:shd w:val="clear" w:color="auto" w:fill="FFFFFF"/>
        </w:rPr>
        <w:t xml:space="preserve"> </w:t>
      </w:r>
      <w:r w:rsidRPr="00332D8C">
        <w:rPr>
          <w:rFonts w:ascii="Helvetica" w:hAnsi="Helvetica" w:cs="Helvetica"/>
          <w:bCs/>
          <w:sz w:val="24"/>
          <w:szCs w:val="24"/>
          <w:shd w:val="clear" w:color="auto" w:fill="FFFFFF"/>
        </w:rPr>
        <w:t xml:space="preserve">Ø </w:t>
      </w:r>
      <w:r w:rsidRPr="00332D8C">
        <w:rPr>
          <w:sz w:val="24"/>
          <w:szCs w:val="24"/>
        </w:rPr>
        <w:t xml:space="preserve">ATCD médico-chirurgical, </w:t>
      </w:r>
      <w:r w:rsidRPr="00332D8C">
        <w:rPr>
          <w:rFonts w:ascii="Helvetica" w:hAnsi="Helvetica" w:cs="Helvetica"/>
          <w:bCs/>
          <w:sz w:val="24"/>
          <w:szCs w:val="24"/>
          <w:shd w:val="clear" w:color="auto" w:fill="FFFFFF"/>
        </w:rPr>
        <w:t>Ø</w:t>
      </w:r>
      <w:r w:rsidRPr="00332D8C">
        <w:rPr>
          <w:sz w:val="24"/>
          <w:szCs w:val="24"/>
        </w:rPr>
        <w:t xml:space="preserve"> traitement en cours, </w:t>
      </w:r>
      <w:r w:rsidRPr="00332D8C">
        <w:rPr>
          <w:rFonts w:ascii="Helvetica" w:hAnsi="Helvetica" w:cs="Helvetica"/>
          <w:bCs/>
          <w:sz w:val="24"/>
          <w:szCs w:val="24"/>
          <w:shd w:val="clear" w:color="auto" w:fill="FFFFFF"/>
        </w:rPr>
        <w:t>Ø</w:t>
      </w:r>
      <w:r w:rsidRPr="00332D8C">
        <w:rPr>
          <w:sz w:val="24"/>
          <w:szCs w:val="24"/>
        </w:rPr>
        <w:t xml:space="preserve"> fièvre et </w:t>
      </w:r>
      <w:r w:rsidRPr="00332D8C">
        <w:rPr>
          <w:rFonts w:ascii="Helvetica" w:hAnsi="Helvetica" w:cs="Helvetica"/>
          <w:bCs/>
          <w:sz w:val="24"/>
          <w:szCs w:val="24"/>
          <w:shd w:val="clear" w:color="auto" w:fill="FFFFFF"/>
        </w:rPr>
        <w:t xml:space="preserve">Ø </w:t>
      </w:r>
      <w:r w:rsidRPr="00332D8C">
        <w:rPr>
          <w:sz w:val="24"/>
          <w:szCs w:val="24"/>
        </w:rPr>
        <w:t>douleur lombaire</w:t>
      </w:r>
    </w:p>
    <w:p w:rsidR="009125C4" w:rsidRPr="00332D8C" w:rsidRDefault="009125C4" w:rsidP="009B6A72">
      <w:pPr>
        <w:pStyle w:val="Default"/>
        <w:numPr>
          <w:ilvl w:val="0"/>
          <w:numId w:val="9"/>
        </w:numPr>
        <w:rPr>
          <w:b/>
          <w:color w:val="auto"/>
          <w:u w:val="single"/>
        </w:rPr>
      </w:pPr>
      <w:r w:rsidRPr="00332D8C">
        <w:rPr>
          <w:b/>
          <w:color w:val="auto"/>
          <w:u w:val="single"/>
        </w:rPr>
        <w:t xml:space="preserve">Diagnostic : Cystite aiguë </w:t>
      </w:r>
    </w:p>
    <w:p w:rsidR="009125C4" w:rsidRPr="00332D8C" w:rsidRDefault="009125C4" w:rsidP="009125C4">
      <w:pPr>
        <w:pStyle w:val="Default"/>
        <w:rPr>
          <w:b/>
          <w:color w:val="auto"/>
          <w:u w:val="single"/>
        </w:rPr>
      </w:pPr>
    </w:p>
    <w:p w:rsidR="009125C4" w:rsidRPr="00332D8C" w:rsidRDefault="009125C4" w:rsidP="009125C4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Définition</w:t>
      </w:r>
      <w:r w:rsidRPr="00332D8C">
        <w:rPr>
          <w:color w:val="auto"/>
        </w:rPr>
        <w:t xml:space="preserve"> : Infec</w:t>
      </w:r>
      <w:r w:rsidR="0063595A" w:rsidRPr="00332D8C">
        <w:rPr>
          <w:color w:val="auto"/>
        </w:rPr>
        <w:t xml:space="preserve">tion uniquement vésicale </w:t>
      </w:r>
    </w:p>
    <w:p w:rsidR="009125C4" w:rsidRPr="00332D8C" w:rsidRDefault="009125C4" w:rsidP="006F1B28">
      <w:pPr>
        <w:pStyle w:val="Default"/>
        <w:ind w:left="360"/>
        <w:rPr>
          <w:color w:val="auto"/>
        </w:rPr>
      </w:pPr>
      <w:r w:rsidRPr="00332D8C">
        <w:rPr>
          <w:color w:val="auto"/>
        </w:rPr>
        <w:t xml:space="preserve">≠ Pyélonéphrite aiguë = atteinte </w:t>
      </w:r>
      <w:r w:rsidR="0063595A" w:rsidRPr="00332D8C">
        <w:rPr>
          <w:color w:val="auto"/>
        </w:rPr>
        <w:t xml:space="preserve">parenchyme rénal </w:t>
      </w:r>
      <w:r w:rsidRPr="00332D8C">
        <w:rPr>
          <w:rFonts w:ascii="Wingdings" w:hAnsi="Wingdings" w:cs="Wingdings"/>
          <w:color w:val="auto"/>
        </w:rPr>
        <w:t></w:t>
      </w:r>
      <w:r w:rsidR="0063595A" w:rsidRPr="00332D8C">
        <w:rPr>
          <w:color w:val="auto"/>
        </w:rPr>
        <w:t>fièvre ± frissons, douleu</w:t>
      </w:r>
      <w:r w:rsidRPr="00332D8C">
        <w:rPr>
          <w:color w:val="auto"/>
        </w:rPr>
        <w:t>r de fosse lombaire irradi</w:t>
      </w:r>
      <w:r w:rsidR="0063595A" w:rsidRPr="00332D8C">
        <w:rPr>
          <w:color w:val="auto"/>
        </w:rPr>
        <w:t>ant vers pubis</w:t>
      </w:r>
      <w:r w:rsidR="009E3DD0" w:rsidRPr="00332D8C">
        <w:rPr>
          <w:color w:val="auto"/>
        </w:rPr>
        <w:t xml:space="preserve"> (ECBU + </w:t>
      </w:r>
      <w:r w:rsidR="001D10C0" w:rsidRPr="00332D8C">
        <w:rPr>
          <w:color w:val="auto"/>
        </w:rPr>
        <w:t>Hémocultures</w:t>
      </w:r>
      <w:r w:rsidR="009E3DD0" w:rsidRPr="00332D8C">
        <w:rPr>
          <w:color w:val="auto"/>
        </w:rPr>
        <w:t>)</w:t>
      </w:r>
    </w:p>
    <w:p w:rsidR="009125C4" w:rsidRPr="00332D8C" w:rsidRDefault="009125C4" w:rsidP="009125C4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Physiopathologie</w:t>
      </w:r>
      <w:r w:rsidRPr="00332D8C">
        <w:rPr>
          <w:color w:val="auto"/>
        </w:rPr>
        <w:t xml:space="preserve"> : Colonisation ascendante des voies urinaires par bactéries possédant des facteurs de virulence spécifiques : (</w:t>
      </w:r>
      <w:proofErr w:type="spellStart"/>
      <w:r w:rsidRPr="00332D8C">
        <w:rPr>
          <w:color w:val="auto"/>
        </w:rPr>
        <w:t>adhésines</w:t>
      </w:r>
      <w:proofErr w:type="spellEnd"/>
      <w:r w:rsidRPr="00332D8C">
        <w:rPr>
          <w:color w:val="auto"/>
        </w:rPr>
        <w:t xml:space="preserve">, </w:t>
      </w:r>
      <w:proofErr w:type="spellStart"/>
      <w:r w:rsidR="0063595A" w:rsidRPr="00332D8C">
        <w:rPr>
          <w:color w:val="auto"/>
        </w:rPr>
        <w:t>sidérophores</w:t>
      </w:r>
      <w:proofErr w:type="spellEnd"/>
      <w:r w:rsidR="0063595A" w:rsidRPr="00332D8C">
        <w:rPr>
          <w:color w:val="auto"/>
        </w:rPr>
        <w:t>)</w:t>
      </w:r>
    </w:p>
    <w:p w:rsidR="009125C4" w:rsidRPr="00332D8C" w:rsidRDefault="009125C4" w:rsidP="009125C4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Facteurs de protection</w:t>
      </w:r>
      <w:r w:rsidRPr="00332D8C">
        <w:rPr>
          <w:color w:val="auto"/>
        </w:rPr>
        <w:t xml:space="preserve"> : </w:t>
      </w:r>
      <w:r w:rsidR="00DC0243" w:rsidRPr="00332D8C">
        <w:rPr>
          <w:color w:val="auto"/>
        </w:rPr>
        <w:t>hygiène /</w:t>
      </w:r>
      <w:r w:rsidRPr="00332D8C">
        <w:rPr>
          <w:color w:val="auto"/>
        </w:rPr>
        <w:t xml:space="preserve"> syst</w:t>
      </w:r>
      <w:r w:rsidR="00DC0243" w:rsidRPr="00332D8C">
        <w:rPr>
          <w:color w:val="auto"/>
        </w:rPr>
        <w:t>ème</w:t>
      </w:r>
      <w:r w:rsidRPr="00332D8C">
        <w:rPr>
          <w:color w:val="auto"/>
        </w:rPr>
        <w:t xml:space="preserve"> anti</w:t>
      </w:r>
      <w:r w:rsidR="00DC0243" w:rsidRPr="00332D8C">
        <w:rPr>
          <w:color w:val="auto"/>
        </w:rPr>
        <w:t>-</w:t>
      </w:r>
      <w:r w:rsidRPr="00332D8C">
        <w:rPr>
          <w:color w:val="auto"/>
        </w:rPr>
        <w:t xml:space="preserve"> reflux</w:t>
      </w:r>
      <w:r w:rsidR="00DC0243" w:rsidRPr="00332D8C">
        <w:rPr>
          <w:color w:val="auto"/>
        </w:rPr>
        <w:t xml:space="preserve"> de l’urètre/ longueur de urètre/ vidanges régulières de urètre/ pH urinaire acide/ </w:t>
      </w:r>
      <w:r w:rsidRPr="00332D8C">
        <w:rPr>
          <w:color w:val="auto"/>
        </w:rPr>
        <w:t xml:space="preserve"> </w:t>
      </w:r>
      <w:r w:rsidR="003A134B" w:rsidRPr="00332D8C">
        <w:rPr>
          <w:color w:val="auto"/>
        </w:rPr>
        <w:t>protéine</w:t>
      </w:r>
      <w:r w:rsidRPr="00332D8C">
        <w:rPr>
          <w:color w:val="auto"/>
        </w:rPr>
        <w:t xml:space="preserve"> </w:t>
      </w:r>
      <w:proofErr w:type="spellStart"/>
      <w:r w:rsidRPr="00332D8C">
        <w:rPr>
          <w:color w:val="auto"/>
        </w:rPr>
        <w:t>Thamann</w:t>
      </w:r>
      <w:proofErr w:type="spellEnd"/>
      <w:r w:rsidRPr="00332D8C">
        <w:rPr>
          <w:color w:val="auto"/>
        </w:rPr>
        <w:t xml:space="preserve"> </w:t>
      </w:r>
      <w:proofErr w:type="spellStart"/>
      <w:r w:rsidRPr="00332D8C">
        <w:rPr>
          <w:color w:val="auto"/>
        </w:rPr>
        <w:t>Horfell</w:t>
      </w:r>
      <w:proofErr w:type="spellEnd"/>
      <w:r w:rsidRPr="00332D8C">
        <w:rPr>
          <w:color w:val="auto"/>
        </w:rPr>
        <w:t xml:space="preserve"> formant</w:t>
      </w:r>
      <w:r w:rsidR="003A134B" w:rsidRPr="00332D8C">
        <w:rPr>
          <w:color w:val="auto"/>
        </w:rPr>
        <w:t xml:space="preserve"> des </w:t>
      </w:r>
      <w:r w:rsidRPr="00332D8C">
        <w:rPr>
          <w:color w:val="auto"/>
        </w:rPr>
        <w:t>complexes solubles a</w:t>
      </w:r>
      <w:r w:rsidR="00DC0243" w:rsidRPr="00332D8C">
        <w:rPr>
          <w:color w:val="auto"/>
        </w:rPr>
        <w:t>ve</w:t>
      </w:r>
      <w:r w:rsidRPr="00332D8C">
        <w:rPr>
          <w:color w:val="auto"/>
        </w:rPr>
        <w:t xml:space="preserve">c </w:t>
      </w:r>
      <w:r w:rsidR="00DC0243" w:rsidRPr="00332D8C">
        <w:rPr>
          <w:color w:val="auto"/>
        </w:rPr>
        <w:t xml:space="preserve">les </w:t>
      </w:r>
      <w:r w:rsidRPr="00332D8C">
        <w:rPr>
          <w:color w:val="auto"/>
        </w:rPr>
        <w:t>bactéries p</w:t>
      </w:r>
      <w:r w:rsidR="00DC0243" w:rsidRPr="00332D8C">
        <w:rPr>
          <w:color w:val="auto"/>
        </w:rPr>
        <w:t>ou</w:t>
      </w:r>
      <w:r w:rsidRPr="00332D8C">
        <w:rPr>
          <w:color w:val="auto"/>
        </w:rPr>
        <w:t>r faciliter élimination.</w:t>
      </w:r>
    </w:p>
    <w:p w:rsidR="009125C4" w:rsidRPr="00332D8C" w:rsidRDefault="009125C4" w:rsidP="009125C4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Facteur de risque</w:t>
      </w:r>
      <w:r w:rsidRPr="00332D8C">
        <w:rPr>
          <w:color w:val="auto"/>
        </w:rPr>
        <w:t xml:space="preserve"> :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7"/>
        <w:rPr>
          <w:color w:val="auto"/>
        </w:rPr>
      </w:pPr>
      <w:r w:rsidRPr="00332D8C">
        <w:rPr>
          <w:color w:val="auto"/>
        </w:rPr>
        <w:t xml:space="preserve">Femme : longueur réduite de l’urètre favorise l’infection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7"/>
        <w:rPr>
          <w:color w:val="auto"/>
        </w:rPr>
      </w:pPr>
      <w:r w:rsidRPr="00332D8C">
        <w:rPr>
          <w:color w:val="auto"/>
        </w:rPr>
        <w:t>Femme enceinte : facteurs favorisants suppl</w:t>
      </w:r>
      <w:r w:rsidR="00834832" w:rsidRPr="00332D8C">
        <w:rPr>
          <w:color w:val="auto"/>
        </w:rPr>
        <w:t>émentaire (diminution défenses immunitaire</w:t>
      </w:r>
      <w:r w:rsidRPr="00332D8C">
        <w:rPr>
          <w:color w:val="auto"/>
        </w:rPr>
        <w:t xml:space="preserve">, compression </w:t>
      </w:r>
      <w:r w:rsidR="00834832" w:rsidRPr="00332D8C">
        <w:rPr>
          <w:color w:val="auto"/>
        </w:rPr>
        <w:t>de l’</w:t>
      </w:r>
      <w:r w:rsidRPr="00332D8C">
        <w:rPr>
          <w:color w:val="auto"/>
        </w:rPr>
        <w:t xml:space="preserve">urètre par utérus, imprégnation progestative)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7"/>
        <w:rPr>
          <w:color w:val="auto"/>
        </w:rPr>
      </w:pPr>
      <w:r w:rsidRPr="00332D8C">
        <w:rPr>
          <w:color w:val="auto"/>
        </w:rPr>
        <w:t>Sonde urinaire (augm</w:t>
      </w:r>
      <w:r w:rsidR="00834832" w:rsidRPr="00332D8C">
        <w:rPr>
          <w:color w:val="auto"/>
        </w:rPr>
        <w:t>entation</w:t>
      </w:r>
      <w:r w:rsidRPr="00332D8C">
        <w:rPr>
          <w:color w:val="auto"/>
        </w:rPr>
        <w:t xml:space="preserve"> stase + </w:t>
      </w:r>
      <w:r w:rsidR="00834832" w:rsidRPr="00332D8C">
        <w:rPr>
          <w:color w:val="auto"/>
        </w:rPr>
        <w:t>contact avec bactéries extérieures)</w:t>
      </w:r>
      <w:r w:rsidRPr="00332D8C">
        <w:rPr>
          <w:color w:val="auto"/>
        </w:rPr>
        <w:t xml:space="preserve"> </w:t>
      </w:r>
    </w:p>
    <w:p w:rsidR="009125C4" w:rsidRPr="00332D8C" w:rsidRDefault="00834832" w:rsidP="009125C4">
      <w:pPr>
        <w:pStyle w:val="Default"/>
        <w:numPr>
          <w:ilvl w:val="0"/>
          <w:numId w:val="2"/>
        </w:numPr>
        <w:spacing w:after="17"/>
        <w:rPr>
          <w:color w:val="auto"/>
        </w:rPr>
      </w:pPr>
      <w:r w:rsidRPr="00332D8C">
        <w:rPr>
          <w:color w:val="auto"/>
        </w:rPr>
        <w:t>Stase urinaire (rétention</w:t>
      </w:r>
      <w:r w:rsidR="009125C4" w:rsidRPr="00332D8C">
        <w:rPr>
          <w:color w:val="auto"/>
        </w:rPr>
        <w:t xml:space="preserve">)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color w:val="auto"/>
        </w:rPr>
        <w:t>Diabète (</w:t>
      </w:r>
      <w:r w:rsidR="00834832" w:rsidRPr="00332D8C">
        <w:rPr>
          <w:color w:val="auto"/>
        </w:rPr>
        <w:t xml:space="preserve">le </w:t>
      </w:r>
      <w:r w:rsidRPr="00332D8C">
        <w:rPr>
          <w:color w:val="auto"/>
        </w:rPr>
        <w:t>sucre inhibe les leucocytes</w:t>
      </w:r>
      <w:r w:rsidR="00834832" w:rsidRPr="00332D8C">
        <w:rPr>
          <w:color w:val="auto"/>
        </w:rPr>
        <w:t>)</w:t>
      </w:r>
    </w:p>
    <w:p w:rsidR="009125C4" w:rsidRPr="00332D8C" w:rsidRDefault="00834832" w:rsidP="009125C4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B</w:t>
      </w:r>
      <w:r w:rsidR="009125C4" w:rsidRPr="00332D8C">
        <w:rPr>
          <w:color w:val="auto"/>
          <w:u w:val="single"/>
        </w:rPr>
        <w:t>actéries en cause d</w:t>
      </w:r>
      <w:r w:rsidRPr="00332D8C">
        <w:rPr>
          <w:color w:val="auto"/>
          <w:u w:val="single"/>
        </w:rPr>
        <w:t>an</w:t>
      </w:r>
      <w:r w:rsidR="009125C4" w:rsidRPr="00332D8C">
        <w:rPr>
          <w:color w:val="auto"/>
          <w:u w:val="single"/>
        </w:rPr>
        <w:t>s les infections urinaires</w:t>
      </w:r>
      <w:r w:rsidR="009125C4" w:rsidRPr="00332D8C">
        <w:rPr>
          <w:color w:val="auto"/>
        </w:rPr>
        <w:t xml:space="preserve"> :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8"/>
        <w:rPr>
          <w:color w:val="auto"/>
        </w:rPr>
      </w:pPr>
      <w:r w:rsidRPr="00332D8C">
        <w:rPr>
          <w:color w:val="auto"/>
        </w:rPr>
        <w:t>Enté</w:t>
      </w:r>
      <w:r w:rsidR="00834832" w:rsidRPr="00332D8C">
        <w:rPr>
          <w:color w:val="auto"/>
        </w:rPr>
        <w:t xml:space="preserve">robactéries : Bacille Gram négatif / Synthétise des nitrites =&gt; </w:t>
      </w:r>
      <w:r w:rsidR="00834832" w:rsidRPr="00332D8C">
        <w:rPr>
          <w:b/>
          <w:color w:val="auto"/>
        </w:rPr>
        <w:t>E.CO</w:t>
      </w:r>
      <w:r w:rsidR="0004223C" w:rsidRPr="00332D8C">
        <w:rPr>
          <w:b/>
          <w:color w:val="auto"/>
        </w:rPr>
        <w:t>LI</w:t>
      </w:r>
      <w:r w:rsidR="0004223C" w:rsidRPr="00332D8C">
        <w:rPr>
          <w:color w:val="auto"/>
        </w:rPr>
        <w:t xml:space="preserve"> est la principales,  </w:t>
      </w:r>
      <w:proofErr w:type="spellStart"/>
      <w:r w:rsidR="0004223C" w:rsidRPr="00332D8C">
        <w:rPr>
          <w:b/>
          <w:color w:val="auto"/>
        </w:rPr>
        <w:t>P</w:t>
      </w:r>
      <w:r w:rsidR="00834832" w:rsidRPr="00332D8C">
        <w:rPr>
          <w:b/>
          <w:color w:val="auto"/>
        </w:rPr>
        <w:t>roteus</w:t>
      </w:r>
      <w:proofErr w:type="spellEnd"/>
      <w:r w:rsidR="00834832" w:rsidRPr="00332D8C">
        <w:rPr>
          <w:b/>
          <w:color w:val="auto"/>
        </w:rPr>
        <w:t xml:space="preserve"> </w:t>
      </w:r>
      <w:proofErr w:type="spellStart"/>
      <w:r w:rsidR="00834832" w:rsidRPr="00332D8C">
        <w:rPr>
          <w:b/>
          <w:color w:val="auto"/>
        </w:rPr>
        <w:t>Marabilis</w:t>
      </w:r>
      <w:proofErr w:type="spellEnd"/>
      <w:r w:rsidRPr="00332D8C">
        <w:rPr>
          <w:color w:val="auto"/>
        </w:rPr>
        <w:t xml:space="preserve"> </w:t>
      </w:r>
      <w:r w:rsidR="0004223C" w:rsidRPr="00332D8C">
        <w:rPr>
          <w:color w:val="auto"/>
        </w:rPr>
        <w:t>la seconde.</w:t>
      </w:r>
      <w:r w:rsidR="00834832" w:rsidRPr="00332D8C">
        <w:rPr>
          <w:color w:val="auto"/>
        </w:rPr>
        <w:t xml:space="preserve">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8"/>
        <w:rPr>
          <w:color w:val="auto"/>
        </w:rPr>
      </w:pPr>
      <w:r w:rsidRPr="00332D8C">
        <w:rPr>
          <w:color w:val="auto"/>
        </w:rPr>
        <w:t xml:space="preserve">Entérocoques : Coque Gram positif en chainette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spacing w:after="18"/>
        <w:rPr>
          <w:color w:val="auto"/>
        </w:rPr>
      </w:pPr>
      <w:r w:rsidRPr="00332D8C">
        <w:rPr>
          <w:color w:val="auto"/>
        </w:rPr>
        <w:t xml:space="preserve">Streptocoques : Coque Gram positif en chainette </w:t>
      </w:r>
    </w:p>
    <w:p w:rsidR="009125C4" w:rsidRPr="00332D8C" w:rsidRDefault="009125C4" w:rsidP="009125C4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color w:val="auto"/>
        </w:rPr>
        <w:t xml:space="preserve">Staphylocoques : Coque Gram positif en amas </w:t>
      </w:r>
    </w:p>
    <w:p w:rsidR="009E3DD0" w:rsidRPr="00332D8C" w:rsidRDefault="0004223C" w:rsidP="009E3DD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sz w:val="24"/>
          <w:szCs w:val="24"/>
          <w:u w:val="single"/>
        </w:rPr>
        <w:t>Exam</w:t>
      </w:r>
      <w:r w:rsidR="009E3DD0" w:rsidRPr="00332D8C">
        <w:rPr>
          <w:sz w:val="24"/>
          <w:szCs w:val="24"/>
          <w:u w:val="single"/>
        </w:rPr>
        <w:t>e</w:t>
      </w:r>
      <w:r w:rsidR="003C53FA" w:rsidRPr="00332D8C">
        <w:rPr>
          <w:sz w:val="24"/>
          <w:szCs w:val="24"/>
          <w:u w:val="single"/>
        </w:rPr>
        <w:t xml:space="preserve">n pour </w:t>
      </w:r>
      <w:r w:rsidRPr="00332D8C">
        <w:rPr>
          <w:sz w:val="24"/>
          <w:szCs w:val="24"/>
          <w:u w:val="single"/>
        </w:rPr>
        <w:t>confirmer le diagnostic</w:t>
      </w:r>
      <w:r w:rsidR="009E3DD0" w:rsidRPr="00332D8C">
        <w:rPr>
          <w:sz w:val="24"/>
          <w:szCs w:val="24"/>
        </w:rPr>
        <w:t> :</w:t>
      </w:r>
    </w:p>
    <w:p w:rsidR="009B6A72" w:rsidRPr="00332D8C" w:rsidRDefault="009B6A72" w:rsidP="009B6A72">
      <w:pPr>
        <w:pStyle w:val="Paragraphedeliste"/>
        <w:rPr>
          <w:sz w:val="24"/>
          <w:szCs w:val="24"/>
        </w:rPr>
      </w:pPr>
    </w:p>
    <w:p w:rsidR="009B6A72" w:rsidRPr="00332D8C" w:rsidRDefault="009E3DD0" w:rsidP="009B6A72">
      <w:pPr>
        <w:pStyle w:val="Paragraphedeliste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332D8C">
        <w:rPr>
          <w:b/>
          <w:sz w:val="24"/>
          <w:szCs w:val="24"/>
          <w:u w:val="single"/>
        </w:rPr>
        <w:t xml:space="preserve">ECBU (=exam </w:t>
      </w:r>
      <w:proofErr w:type="spellStart"/>
      <w:r w:rsidRPr="00332D8C">
        <w:rPr>
          <w:b/>
          <w:sz w:val="24"/>
          <w:szCs w:val="24"/>
          <w:u w:val="single"/>
        </w:rPr>
        <w:t>cyto-bactériologique</w:t>
      </w:r>
      <w:proofErr w:type="spellEnd"/>
      <w:r w:rsidRPr="00332D8C">
        <w:rPr>
          <w:b/>
          <w:sz w:val="24"/>
          <w:szCs w:val="24"/>
          <w:u w:val="single"/>
        </w:rPr>
        <w:t xml:space="preserve"> des urines</w:t>
      </w:r>
      <w:proofErr w:type="gramStart"/>
      <w:r w:rsidRPr="00332D8C">
        <w:rPr>
          <w:b/>
          <w:sz w:val="24"/>
          <w:szCs w:val="24"/>
          <w:u w:val="single"/>
        </w:rPr>
        <w:t xml:space="preserve">) </w:t>
      </w:r>
      <w:r w:rsidR="009B6A72" w:rsidRPr="00332D8C">
        <w:rPr>
          <w:b/>
          <w:sz w:val="24"/>
          <w:szCs w:val="24"/>
          <w:u w:val="single"/>
        </w:rPr>
        <w:t>,</w:t>
      </w:r>
      <w:proofErr w:type="gramEnd"/>
      <w:r w:rsidR="009B6A72" w:rsidRPr="00332D8C">
        <w:rPr>
          <w:b/>
          <w:sz w:val="24"/>
          <w:szCs w:val="24"/>
          <w:u w:val="single"/>
        </w:rPr>
        <w:t xml:space="preserve"> examen pour confirmer le diagnostic :</w:t>
      </w:r>
    </w:p>
    <w:p w:rsidR="009B6A72" w:rsidRPr="00332D8C" w:rsidRDefault="009B6A72" w:rsidP="009B6A72">
      <w:pPr>
        <w:pStyle w:val="Paragraphedeliste"/>
        <w:rPr>
          <w:b/>
          <w:sz w:val="24"/>
          <w:szCs w:val="24"/>
          <w:u w:val="single"/>
        </w:rPr>
      </w:pPr>
    </w:p>
    <w:p w:rsidR="005D74BA" w:rsidRPr="00332D8C" w:rsidRDefault="005D74BA" w:rsidP="005D74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sz w:val="24"/>
          <w:szCs w:val="24"/>
          <w:u w:val="single"/>
        </w:rPr>
        <w:t>M</w:t>
      </w:r>
      <w:r w:rsidR="009E3DD0" w:rsidRPr="00332D8C">
        <w:rPr>
          <w:sz w:val="24"/>
          <w:szCs w:val="24"/>
          <w:u w:val="single"/>
        </w:rPr>
        <w:t>et en évidence</w:t>
      </w:r>
      <w:r w:rsidR="009E3DD0" w:rsidRPr="00332D8C">
        <w:rPr>
          <w:sz w:val="24"/>
          <w:szCs w:val="24"/>
        </w:rPr>
        <w:t xml:space="preserve"> : réaction inflammatoire (cytologie : </w:t>
      </w:r>
      <w:r w:rsidR="009E3DD0" w:rsidRPr="00332D8C">
        <w:rPr>
          <w:bCs/>
          <w:sz w:val="24"/>
          <w:szCs w:val="24"/>
        </w:rPr>
        <w:t>leucocytes</w:t>
      </w:r>
      <w:r w:rsidR="009E3DD0" w:rsidRPr="00332D8C">
        <w:rPr>
          <w:sz w:val="24"/>
          <w:szCs w:val="24"/>
        </w:rPr>
        <w:t xml:space="preserve">) + </w:t>
      </w:r>
      <w:r w:rsidR="009E3DD0" w:rsidRPr="00332D8C">
        <w:rPr>
          <w:bCs/>
          <w:sz w:val="24"/>
          <w:szCs w:val="24"/>
        </w:rPr>
        <w:t>bactéries</w:t>
      </w:r>
      <w:r w:rsidR="009E3DD0" w:rsidRPr="00332D8C">
        <w:rPr>
          <w:b/>
          <w:bCs/>
          <w:sz w:val="24"/>
          <w:szCs w:val="24"/>
        </w:rPr>
        <w:t xml:space="preserve"> </w:t>
      </w:r>
      <w:r w:rsidR="009E3DD0" w:rsidRPr="00332D8C">
        <w:rPr>
          <w:sz w:val="24"/>
          <w:szCs w:val="24"/>
        </w:rPr>
        <w:t xml:space="preserve">dans urine vésicale (physiologiquement stérile) </w:t>
      </w:r>
    </w:p>
    <w:p w:rsidR="005D74BA" w:rsidRPr="00332D8C" w:rsidRDefault="009E3DD0" w:rsidP="005D74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sz w:val="24"/>
          <w:szCs w:val="24"/>
          <w:u w:val="single"/>
        </w:rPr>
        <w:t>Condition de recueil standardisée</w:t>
      </w:r>
      <w:r w:rsidRPr="00332D8C">
        <w:rPr>
          <w:sz w:val="24"/>
          <w:szCs w:val="24"/>
        </w:rPr>
        <w:t xml:space="preserve"> (</w:t>
      </w:r>
      <w:r w:rsidR="005D74BA" w:rsidRPr="00332D8C">
        <w:rPr>
          <w:sz w:val="24"/>
          <w:szCs w:val="24"/>
        </w:rPr>
        <w:t xml:space="preserve">pour </w:t>
      </w:r>
      <w:r w:rsidRPr="00332D8C">
        <w:rPr>
          <w:sz w:val="24"/>
          <w:szCs w:val="24"/>
        </w:rPr>
        <w:t>éviter contamination échantillon, éviter multiplication ou destruction des bactéries, permettre une conservation des leucocytes)</w:t>
      </w:r>
      <w:r w:rsidR="005D74BA" w:rsidRPr="00332D8C">
        <w:rPr>
          <w:sz w:val="24"/>
          <w:szCs w:val="24"/>
        </w:rPr>
        <w:t xml:space="preserve"> : 1ères urines du matin (concentrées) / Toilette soigneuse du méat urinaire (femme +++) / Urine de milieu de jet / Avant tout traitement ATB / Transport rapide au labo (conservation 2h à T° ambiante, &lt;24h à +4°C) </w:t>
      </w:r>
    </w:p>
    <w:p w:rsidR="005D74BA" w:rsidRPr="00332D8C" w:rsidRDefault="005D74BA" w:rsidP="005D74B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sz w:val="24"/>
          <w:szCs w:val="24"/>
        </w:rPr>
        <w:t xml:space="preserve"> </w:t>
      </w:r>
      <w:r w:rsidRPr="00332D8C">
        <w:rPr>
          <w:sz w:val="24"/>
          <w:szCs w:val="24"/>
          <w:u w:val="single"/>
        </w:rPr>
        <w:t>Situations modifiant critères d’interprétation</w:t>
      </w:r>
      <w:r w:rsidRPr="00332D8C">
        <w:rPr>
          <w:sz w:val="24"/>
          <w:szCs w:val="24"/>
        </w:rPr>
        <w:t xml:space="preserve"> (conditions de recueil différentes) : </w:t>
      </w:r>
    </w:p>
    <w:p w:rsidR="005D74BA" w:rsidRPr="00332D8C" w:rsidRDefault="005D74BA" w:rsidP="005D74B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Poche stérile adhésive chez enfant</w:t>
      </w:r>
      <w:r w:rsidRPr="00332D8C">
        <w:rPr>
          <w:sz w:val="24"/>
          <w:szCs w:val="24"/>
        </w:rPr>
        <w:t xml:space="preserve"> (&lt; 30 min en place, fort risque contamination, pour interpréter urine négative ++, urine positive à contrôler). </w:t>
      </w:r>
    </w:p>
    <w:p w:rsidR="009E3DD0" w:rsidRPr="00332D8C" w:rsidRDefault="005D74BA" w:rsidP="005D74B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Recueil sur sonde urinaire</w:t>
      </w:r>
      <w:r w:rsidRPr="00332D8C">
        <w:rPr>
          <w:sz w:val="24"/>
          <w:szCs w:val="24"/>
        </w:rPr>
        <w:t xml:space="preserve"> (réa, incontinence, …) : </w:t>
      </w:r>
      <w:proofErr w:type="spellStart"/>
      <w:r w:rsidRPr="00332D8C">
        <w:rPr>
          <w:sz w:val="24"/>
          <w:szCs w:val="24"/>
        </w:rPr>
        <w:t>Leucocyturie</w:t>
      </w:r>
      <w:proofErr w:type="spellEnd"/>
      <w:r w:rsidRPr="00332D8C">
        <w:rPr>
          <w:sz w:val="24"/>
          <w:szCs w:val="24"/>
        </w:rPr>
        <w:t xml:space="preserve"> ininterprétable + Possible contamination de la sonde sans infection </w:t>
      </w:r>
    </w:p>
    <w:p w:rsidR="005D74BA" w:rsidRPr="00332D8C" w:rsidRDefault="005D74BA" w:rsidP="005D74BA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332D8C">
        <w:rPr>
          <w:sz w:val="24"/>
          <w:szCs w:val="24"/>
          <w:u w:val="single"/>
        </w:rPr>
        <w:lastRenderedPageBreak/>
        <w:t>3 types d’analyse d’un ECBU</w:t>
      </w:r>
    </w:p>
    <w:p w:rsidR="005D74BA" w:rsidRPr="00332D8C" w:rsidRDefault="005D74BA" w:rsidP="005D74B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Cytologie quantitative</w:t>
      </w:r>
      <w:r w:rsidRPr="00332D8C">
        <w:rPr>
          <w:sz w:val="24"/>
          <w:szCs w:val="24"/>
        </w:rPr>
        <w:t xml:space="preserve"> : Leucocytes / Hématies / par mm^3 ou </w:t>
      </w:r>
      <w:proofErr w:type="spellStart"/>
      <w:r w:rsidRPr="00332D8C">
        <w:rPr>
          <w:sz w:val="24"/>
          <w:szCs w:val="24"/>
        </w:rPr>
        <w:t>mL</w:t>
      </w:r>
      <w:proofErr w:type="spellEnd"/>
    </w:p>
    <w:p w:rsidR="005D74BA" w:rsidRPr="00332D8C" w:rsidRDefault="005D74BA" w:rsidP="005D74B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Frottis</w:t>
      </w:r>
      <w:r w:rsidRPr="00332D8C">
        <w:rPr>
          <w:sz w:val="24"/>
          <w:szCs w:val="24"/>
        </w:rPr>
        <w:t> : coloration de Gram =&gt; Examen microscopique =&gt; présence de germes / Morphologie et coloration</w:t>
      </w:r>
    </w:p>
    <w:p w:rsidR="00724B47" w:rsidRPr="00332D8C" w:rsidRDefault="00724B47" w:rsidP="009E3DD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Ensemencement quantitatif ++ sur milieu chromogène</w:t>
      </w:r>
      <w:r w:rsidRPr="00332D8C">
        <w:rPr>
          <w:sz w:val="24"/>
          <w:szCs w:val="24"/>
        </w:rPr>
        <w:t> : 10 µL  / Incubation 24h à 37°C /</w:t>
      </w:r>
      <w:r w:rsidR="000A720C" w:rsidRPr="00332D8C">
        <w:rPr>
          <w:sz w:val="24"/>
          <w:szCs w:val="24"/>
        </w:rPr>
        <w:t xml:space="preserve"> </w:t>
      </w:r>
      <w:r w:rsidRPr="00332D8C">
        <w:rPr>
          <w:sz w:val="24"/>
          <w:szCs w:val="24"/>
        </w:rPr>
        <w:t>P</w:t>
      </w:r>
      <w:r w:rsidR="000A720C" w:rsidRPr="00332D8C">
        <w:rPr>
          <w:sz w:val="24"/>
          <w:szCs w:val="24"/>
        </w:rPr>
        <w:t>ermet</w:t>
      </w:r>
      <w:r w:rsidRPr="00332D8C">
        <w:rPr>
          <w:sz w:val="24"/>
          <w:szCs w:val="24"/>
        </w:rPr>
        <w:t xml:space="preserve"> la culture des Gram+ et des Gram</w:t>
      </w:r>
      <w:r w:rsidR="000A720C" w:rsidRPr="00332D8C">
        <w:rPr>
          <w:sz w:val="24"/>
          <w:szCs w:val="24"/>
        </w:rPr>
        <w:t xml:space="preserve"> -</w:t>
      </w:r>
    </w:p>
    <w:p w:rsidR="00724B47" w:rsidRPr="00332D8C" w:rsidRDefault="009E3DD0" w:rsidP="00724B47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 xml:space="preserve">Interprétation à J0 : </w:t>
      </w:r>
    </w:p>
    <w:p w:rsidR="000A4189" w:rsidRPr="00332D8C" w:rsidRDefault="00724B47" w:rsidP="000A418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332D8C">
        <w:rPr>
          <w:sz w:val="24"/>
          <w:szCs w:val="24"/>
        </w:rPr>
        <w:t xml:space="preserve">normes : leuco &lt;104/ml et abs de germe  </w:t>
      </w:r>
    </w:p>
    <w:p w:rsidR="000A4189" w:rsidRPr="00332D8C" w:rsidRDefault="000A4189" w:rsidP="000A418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332D8C">
        <w:rPr>
          <w:sz w:val="24"/>
          <w:szCs w:val="24"/>
        </w:rPr>
        <w:t xml:space="preserve">105 leucocytes/ml ET nombreux bacilles Gram négatif : </w:t>
      </w:r>
      <w:r w:rsidRPr="00332D8C">
        <w:rPr>
          <w:b/>
          <w:sz w:val="24"/>
          <w:szCs w:val="24"/>
        </w:rPr>
        <w:t>INFECTION</w:t>
      </w:r>
      <w:r w:rsidRPr="00332D8C">
        <w:rPr>
          <w:sz w:val="24"/>
          <w:szCs w:val="24"/>
        </w:rPr>
        <w:t xml:space="preserve"> probable → </w:t>
      </w:r>
      <w:r w:rsidRPr="00332D8C">
        <w:rPr>
          <w:b/>
          <w:sz w:val="24"/>
          <w:szCs w:val="24"/>
        </w:rPr>
        <w:t>Traitement antibiotique</w:t>
      </w:r>
      <w:r w:rsidRPr="00332D8C">
        <w:rPr>
          <w:sz w:val="24"/>
          <w:szCs w:val="24"/>
        </w:rPr>
        <w:t xml:space="preserve"> probabiliste </w:t>
      </w:r>
    </w:p>
    <w:p w:rsidR="000A4189" w:rsidRPr="00332D8C" w:rsidRDefault="000A4189" w:rsidP="000A418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332D8C">
        <w:rPr>
          <w:sz w:val="24"/>
          <w:szCs w:val="24"/>
        </w:rPr>
        <w:t>104 leucocytes/ml et plusieurs types de germes au Gram </w:t>
      </w:r>
      <w:r w:rsidRPr="00332D8C">
        <w:rPr>
          <w:b/>
          <w:sz w:val="24"/>
          <w:szCs w:val="24"/>
        </w:rPr>
        <w:t>: SOUILLURE</w:t>
      </w:r>
      <w:r w:rsidRPr="00332D8C">
        <w:rPr>
          <w:sz w:val="24"/>
          <w:szCs w:val="24"/>
        </w:rPr>
        <w:t xml:space="preserve"> probable </w:t>
      </w:r>
      <w:r w:rsidRPr="00332D8C">
        <w:rPr>
          <w:b/>
          <w:sz w:val="24"/>
          <w:szCs w:val="24"/>
        </w:rPr>
        <w:t>→ Refaire ECBU</w:t>
      </w:r>
      <w:r w:rsidRPr="00332D8C">
        <w:rPr>
          <w:sz w:val="24"/>
          <w:szCs w:val="24"/>
        </w:rPr>
        <w:t xml:space="preserve"> </w:t>
      </w:r>
    </w:p>
    <w:p w:rsidR="000A4189" w:rsidRPr="00332D8C" w:rsidRDefault="00724B47" w:rsidP="000A4189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332D8C">
        <w:rPr>
          <w:sz w:val="24"/>
          <w:szCs w:val="24"/>
        </w:rPr>
        <w:t xml:space="preserve"> </w:t>
      </w:r>
      <w:r w:rsidR="000A4189" w:rsidRPr="00332D8C">
        <w:rPr>
          <w:b/>
          <w:bCs/>
          <w:sz w:val="24"/>
          <w:szCs w:val="24"/>
        </w:rPr>
        <w:t xml:space="preserve">Interprétation à J1 : </w:t>
      </w:r>
    </w:p>
    <w:p w:rsidR="000A4189" w:rsidRPr="00332D8C" w:rsidRDefault="000A4189" w:rsidP="000A418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>Numération</w:t>
      </w:r>
      <w:r w:rsidRPr="00332D8C">
        <w:rPr>
          <w:sz w:val="24"/>
          <w:szCs w:val="24"/>
        </w:rPr>
        <w:t xml:space="preserve"> </w:t>
      </w:r>
      <w:r w:rsidRPr="00332D8C">
        <w:rPr>
          <w:b/>
          <w:sz w:val="24"/>
          <w:szCs w:val="24"/>
        </w:rPr>
        <w:t>des bactéries sur cultures</w:t>
      </w:r>
      <w:r w:rsidRPr="00332D8C">
        <w:rPr>
          <w:sz w:val="24"/>
          <w:szCs w:val="24"/>
        </w:rPr>
        <w:t xml:space="preserve"> : 1 colonie = 102 bactéries/</w:t>
      </w:r>
      <w:proofErr w:type="spellStart"/>
      <w:r w:rsidRPr="00332D8C">
        <w:rPr>
          <w:sz w:val="24"/>
          <w:szCs w:val="24"/>
        </w:rPr>
        <w:t>mL</w:t>
      </w:r>
      <w:proofErr w:type="spellEnd"/>
      <w:r w:rsidRPr="00332D8C">
        <w:rPr>
          <w:sz w:val="24"/>
          <w:szCs w:val="24"/>
        </w:rPr>
        <w:t xml:space="preserve"> </w:t>
      </w:r>
    </w:p>
    <w:p w:rsidR="000A4189" w:rsidRPr="00332D8C" w:rsidRDefault="000A4189" w:rsidP="000A418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332D8C">
        <w:rPr>
          <w:b/>
          <w:sz w:val="24"/>
          <w:szCs w:val="24"/>
        </w:rPr>
        <w:t xml:space="preserve">Identification bactérienne </w:t>
      </w:r>
    </w:p>
    <w:p w:rsidR="000A4189" w:rsidRPr="00332D8C" w:rsidRDefault="000A4189" w:rsidP="000A418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332D8C">
        <w:rPr>
          <w:rFonts w:ascii="Comic Sans MS" w:hAnsi="Comic Sans MS" w:cs="Comic Sans MS"/>
          <w:sz w:val="24"/>
          <w:szCs w:val="24"/>
        </w:rPr>
        <w:t xml:space="preserve"> </w:t>
      </w:r>
      <w:r w:rsidRPr="00332D8C">
        <w:rPr>
          <w:sz w:val="24"/>
          <w:szCs w:val="24"/>
        </w:rPr>
        <w:t xml:space="preserve">Orientation si identification par les caractères biochimiques (galerie API) grâce aux milieux chromogènes </w:t>
      </w:r>
    </w:p>
    <w:p w:rsidR="000A4189" w:rsidRPr="00332D8C" w:rsidRDefault="000A4189" w:rsidP="000A4189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332D8C">
        <w:rPr>
          <w:rFonts w:ascii="Comic Sans MS" w:hAnsi="Comic Sans MS" w:cs="Comic Sans MS"/>
          <w:sz w:val="24"/>
          <w:szCs w:val="24"/>
        </w:rPr>
        <w:t xml:space="preserve"> </w:t>
      </w:r>
      <w:r w:rsidRPr="00332D8C">
        <w:rPr>
          <w:sz w:val="24"/>
          <w:szCs w:val="24"/>
        </w:rPr>
        <w:t>Identification définitive si identification par spectrométrie de masse (</w:t>
      </w:r>
      <w:proofErr w:type="spellStart"/>
      <w:r w:rsidRPr="00332D8C">
        <w:rPr>
          <w:sz w:val="24"/>
          <w:szCs w:val="24"/>
        </w:rPr>
        <w:t>Maldi-Tof</w:t>
      </w:r>
      <w:proofErr w:type="spellEnd"/>
      <w:r w:rsidRPr="00332D8C">
        <w:rPr>
          <w:sz w:val="24"/>
          <w:szCs w:val="24"/>
        </w:rPr>
        <w:t xml:space="preserve">) </w:t>
      </w:r>
    </w:p>
    <w:p w:rsidR="00167761" w:rsidRPr="00332D8C" w:rsidRDefault="00167761" w:rsidP="00167761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332D8C">
        <w:rPr>
          <w:b/>
          <w:sz w:val="24"/>
          <w:szCs w:val="24"/>
        </w:rPr>
        <w:t>Réalisation d’un antibiogramme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1442"/>
        <w:gridCol w:w="6828"/>
      </w:tblGrid>
      <w:tr w:rsidR="00617E92" w:rsidRPr="00332D8C" w:rsidTr="00167761">
        <w:trPr>
          <w:trHeight w:val="359"/>
        </w:trPr>
        <w:tc>
          <w:tcPr>
            <w:tcW w:w="1188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proofErr w:type="spellStart"/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Leucocyturie</w:t>
            </w:r>
            <w:proofErr w:type="spellEnd"/>
          </w:p>
        </w:tc>
        <w:tc>
          <w:tcPr>
            <w:tcW w:w="1505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Bactéries</w:t>
            </w:r>
          </w:p>
        </w:tc>
        <w:tc>
          <w:tcPr>
            <w:tcW w:w="7642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Interprétation</w:t>
            </w:r>
          </w:p>
        </w:tc>
      </w:tr>
      <w:tr w:rsidR="00617E92" w:rsidRPr="00332D8C" w:rsidTr="00167761">
        <w:trPr>
          <w:trHeight w:val="460"/>
        </w:trPr>
        <w:tc>
          <w:tcPr>
            <w:tcW w:w="1188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&lt; 10^4</w:t>
            </w:r>
          </w:p>
        </w:tc>
        <w:tc>
          <w:tcPr>
            <w:tcW w:w="1505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&lt; 10^4</w:t>
            </w:r>
          </w:p>
        </w:tc>
        <w:tc>
          <w:tcPr>
            <w:tcW w:w="7642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Pas d'infection</w:t>
            </w:r>
          </w:p>
        </w:tc>
      </w:tr>
      <w:tr w:rsidR="00617E92" w:rsidRPr="00332D8C" w:rsidTr="00167761">
        <w:trPr>
          <w:trHeight w:val="532"/>
        </w:trPr>
        <w:tc>
          <w:tcPr>
            <w:tcW w:w="1188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≥ 10^4</w:t>
            </w:r>
          </w:p>
        </w:tc>
        <w:tc>
          <w:tcPr>
            <w:tcW w:w="1505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≥ 10^5</w:t>
            </w:r>
          </w:p>
        </w:tc>
        <w:tc>
          <w:tcPr>
            <w:tcW w:w="7642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Infection urinaire</w:t>
            </w:r>
          </w:p>
        </w:tc>
      </w:tr>
      <w:tr w:rsidR="00617E92" w:rsidRPr="00332D8C" w:rsidTr="00167761">
        <w:trPr>
          <w:trHeight w:val="417"/>
        </w:trPr>
        <w:tc>
          <w:tcPr>
            <w:tcW w:w="1188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&lt; 10^4</w:t>
            </w:r>
          </w:p>
        </w:tc>
        <w:tc>
          <w:tcPr>
            <w:tcW w:w="1505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10^4 – 10^5</w:t>
            </w:r>
          </w:p>
        </w:tc>
        <w:tc>
          <w:tcPr>
            <w:tcW w:w="7642" w:type="dxa"/>
          </w:tcPr>
          <w:p w:rsidR="00167761" w:rsidRPr="00332D8C" w:rsidRDefault="00167761" w:rsidP="000A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Bactériurie sans leucocyte </w:t>
            </w:r>
            <w:r w:rsidR="000A720C"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="000A720C" w:rsidRPr="00332D8C">
              <w:rPr>
                <w:rFonts w:ascii="Calibri" w:hAnsi="Calibri" w:cs="Calibri"/>
                <w:sz w:val="24"/>
                <w:szCs w:val="24"/>
              </w:rPr>
              <w:t>Contamination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prélèvement (pl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u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s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ieurs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espèces ++)</w:t>
            </w:r>
            <w:r w:rsidR="000A720C" w:rsidRPr="00332D8C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Infection 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débutante</w:t>
            </w:r>
            <w:r w:rsidR="000A720C" w:rsidRPr="00332D8C">
              <w:rPr>
                <w:rFonts w:ascii="Calibri" w:hAnsi="Calibri" w:cs="Calibri"/>
                <w:sz w:val="24"/>
                <w:szCs w:val="24"/>
              </w:rPr>
              <w:t>/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Infection sur terrain particulier 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(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femme enceinte, nourrisson, 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diabète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ou aplasique, immuno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 xml:space="preserve">déprimé) 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= &gt;</w:t>
            </w:r>
            <w:r w:rsidRPr="00332D8C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Un nouveau prélèvement est nécessaire </w:t>
            </w:r>
          </w:p>
        </w:tc>
      </w:tr>
      <w:tr w:rsidR="00617E92" w:rsidRPr="00332D8C" w:rsidTr="00167761">
        <w:trPr>
          <w:trHeight w:val="446"/>
        </w:trPr>
        <w:tc>
          <w:tcPr>
            <w:tcW w:w="1188" w:type="dxa"/>
          </w:tcPr>
          <w:p w:rsidR="00167761" w:rsidRPr="00332D8C" w:rsidRDefault="00167761" w:rsidP="00167761">
            <w:pPr>
              <w:rPr>
                <w:b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≥ 10^4</w:t>
            </w:r>
          </w:p>
        </w:tc>
        <w:tc>
          <w:tcPr>
            <w:tcW w:w="1505" w:type="dxa"/>
          </w:tcPr>
          <w:p w:rsidR="00167761" w:rsidRPr="00332D8C" w:rsidRDefault="00167761" w:rsidP="00A87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&lt; 10^4</w:t>
            </w:r>
          </w:p>
        </w:tc>
        <w:tc>
          <w:tcPr>
            <w:tcW w:w="7642" w:type="dxa"/>
          </w:tcPr>
          <w:p w:rsidR="00167761" w:rsidRPr="00332D8C" w:rsidRDefault="000A720C" w:rsidP="000A72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>Leucocyturie</w:t>
            </w:r>
            <w:proofErr w:type="spellEnd"/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sans germe :</w:t>
            </w:r>
            <w:r w:rsidR="00167761" w:rsidRPr="00332D8C">
              <w:rPr>
                <w:rFonts w:ascii="Calibri" w:hAnsi="Calibri" w:cs="Calibri"/>
                <w:sz w:val="24"/>
                <w:szCs w:val="24"/>
              </w:rPr>
              <w:t xml:space="preserve"> Infection décapitée par 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traitement ATB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 / </w:t>
            </w:r>
            <w:r w:rsidR="00167761" w:rsidRPr="00332D8C">
              <w:rPr>
                <w:rFonts w:ascii="Calibri" w:hAnsi="Calibri" w:cs="Calibri"/>
                <w:sz w:val="24"/>
                <w:szCs w:val="24"/>
              </w:rPr>
              <w:t xml:space="preserve">Sécrétions </w:t>
            </w:r>
            <w:r w:rsidR="00CE6A43" w:rsidRPr="00332D8C">
              <w:rPr>
                <w:rFonts w:ascii="Calibri" w:hAnsi="Calibri" w:cs="Calibri"/>
                <w:sz w:val="24"/>
                <w:szCs w:val="24"/>
              </w:rPr>
              <w:t>génitales</w:t>
            </w:r>
            <w:r w:rsidRPr="00332D8C"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r w:rsidR="00167761" w:rsidRPr="00332D8C">
              <w:rPr>
                <w:rFonts w:ascii="Calibri" w:hAnsi="Calibri" w:cs="Calibri"/>
                <w:sz w:val="24"/>
                <w:szCs w:val="24"/>
              </w:rPr>
              <w:t xml:space="preserve"> Tuberculose urinaire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/</w:t>
            </w:r>
            <w:r w:rsidR="00167761" w:rsidRPr="00332D8C">
              <w:rPr>
                <w:rFonts w:ascii="Calibri" w:hAnsi="Calibri" w:cs="Calibri"/>
                <w:sz w:val="24"/>
                <w:szCs w:val="24"/>
              </w:rPr>
              <w:t xml:space="preserve"> Urétrite</w:t>
            </w:r>
          </w:p>
        </w:tc>
      </w:tr>
    </w:tbl>
    <w:p w:rsidR="0004223C" w:rsidRPr="00332D8C" w:rsidRDefault="0004223C" w:rsidP="00167761">
      <w:pPr>
        <w:pStyle w:val="Paragraphedeliste"/>
        <w:rPr>
          <w:b/>
          <w:bCs/>
          <w:sz w:val="24"/>
          <w:szCs w:val="24"/>
        </w:rPr>
      </w:pPr>
    </w:p>
    <w:p w:rsidR="000A4189" w:rsidRPr="00332D8C" w:rsidRDefault="003C53FA" w:rsidP="003C53FA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>Interprétation à J2</w:t>
      </w:r>
    </w:p>
    <w:p w:rsidR="00846144" w:rsidRPr="00332D8C" w:rsidRDefault="00846144" w:rsidP="00846144">
      <w:pPr>
        <w:pStyle w:val="Default"/>
        <w:numPr>
          <w:ilvl w:val="0"/>
          <w:numId w:val="2"/>
        </w:numPr>
        <w:rPr>
          <w:b/>
          <w:color w:val="auto"/>
        </w:rPr>
      </w:pPr>
      <w:r w:rsidRPr="00332D8C">
        <w:rPr>
          <w:b/>
          <w:color w:val="auto"/>
        </w:rPr>
        <w:t xml:space="preserve">Identification bactérienne complète </w:t>
      </w:r>
    </w:p>
    <w:p w:rsidR="00846144" w:rsidRPr="00332D8C" w:rsidRDefault="00846144" w:rsidP="00846144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b/>
          <w:color w:val="auto"/>
        </w:rPr>
        <w:t xml:space="preserve">Antibiogramme </w:t>
      </w:r>
      <w:r w:rsidRPr="00332D8C">
        <w:rPr>
          <w:color w:val="auto"/>
        </w:rPr>
        <w:t xml:space="preserve">: </w:t>
      </w:r>
      <w:r w:rsidRPr="00332D8C">
        <w:rPr>
          <w:i/>
          <w:iCs/>
          <w:color w:val="auto"/>
        </w:rPr>
        <w:t xml:space="preserve">50 % des E. coli </w:t>
      </w:r>
      <w:r w:rsidRPr="00332D8C">
        <w:rPr>
          <w:color w:val="auto"/>
        </w:rPr>
        <w:t xml:space="preserve">: producteurs de pénicillinase =&gt; </w:t>
      </w:r>
      <w:r w:rsidRPr="00332D8C">
        <w:rPr>
          <w:b/>
          <w:color w:val="auto"/>
        </w:rPr>
        <w:t xml:space="preserve">résistance à </w:t>
      </w:r>
      <w:r w:rsidR="00B248E5" w:rsidRPr="00332D8C">
        <w:rPr>
          <w:b/>
          <w:color w:val="auto"/>
        </w:rPr>
        <w:t>l’ampicilline</w:t>
      </w:r>
      <w:r w:rsidRPr="00332D8C">
        <w:rPr>
          <w:color w:val="auto"/>
        </w:rPr>
        <w:t xml:space="preserve"> </w:t>
      </w:r>
    </w:p>
    <w:p w:rsidR="00846144" w:rsidRPr="00332D8C" w:rsidRDefault="00846144" w:rsidP="00846144">
      <w:pPr>
        <w:pStyle w:val="Default"/>
        <w:ind w:left="720"/>
        <w:rPr>
          <w:b/>
          <w:color w:val="auto"/>
        </w:rPr>
      </w:pPr>
      <w:r w:rsidRPr="00332D8C">
        <w:rPr>
          <w:rFonts w:ascii="Wingdings" w:hAnsi="Wingdings" w:cs="Wingdings"/>
          <w:color w:val="auto"/>
        </w:rPr>
        <w:t></w:t>
      </w:r>
      <w:r w:rsidRPr="00332D8C">
        <w:rPr>
          <w:rFonts w:ascii="Wingdings" w:hAnsi="Wingdings" w:cs="Wingdings"/>
          <w:color w:val="auto"/>
        </w:rPr>
        <w:t></w:t>
      </w:r>
      <w:r w:rsidRPr="00332D8C">
        <w:rPr>
          <w:b/>
          <w:color w:val="auto"/>
        </w:rPr>
        <w:t xml:space="preserve">Vérifier la sensibilité du germe à l’antibiotique initialement prescrit +++ </w:t>
      </w:r>
    </w:p>
    <w:p w:rsidR="00846144" w:rsidRPr="00332D8C" w:rsidRDefault="00846144" w:rsidP="00846144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b/>
          <w:color w:val="auto"/>
        </w:rPr>
        <w:t xml:space="preserve">indications à </w:t>
      </w:r>
      <w:r w:rsidR="00B248E5" w:rsidRPr="00332D8C">
        <w:rPr>
          <w:b/>
          <w:color w:val="auto"/>
        </w:rPr>
        <w:t>l’ECBU</w:t>
      </w:r>
      <w:r w:rsidRPr="00332D8C">
        <w:rPr>
          <w:color w:val="auto"/>
        </w:rPr>
        <w:t xml:space="preserve"> : </w:t>
      </w:r>
    </w:p>
    <w:p w:rsidR="00846144" w:rsidRPr="00332D8C" w:rsidRDefault="00846144" w:rsidP="00846144">
      <w:pPr>
        <w:pStyle w:val="Default"/>
        <w:numPr>
          <w:ilvl w:val="0"/>
          <w:numId w:val="4"/>
        </w:numPr>
        <w:rPr>
          <w:color w:val="auto"/>
        </w:rPr>
      </w:pPr>
      <w:r w:rsidRPr="00332D8C">
        <w:rPr>
          <w:b/>
          <w:color w:val="auto"/>
        </w:rPr>
        <w:t>Pour diagnostic initial </w:t>
      </w:r>
      <w:r w:rsidRPr="00332D8C">
        <w:rPr>
          <w:color w:val="auto"/>
        </w:rPr>
        <w:t xml:space="preserve">: des cystites aigues compliquées / cystites récidivantes / pyélonéphrites aigues simples et compliquées / prostatites </w:t>
      </w:r>
    </w:p>
    <w:p w:rsidR="009B6A72" w:rsidRPr="00332D8C" w:rsidRDefault="00B248E5" w:rsidP="009B6A72">
      <w:pPr>
        <w:pStyle w:val="Paragraphedeliste"/>
        <w:numPr>
          <w:ilvl w:val="0"/>
          <w:numId w:val="4"/>
        </w:numPr>
        <w:rPr>
          <w:b/>
          <w:bCs/>
          <w:sz w:val="24"/>
          <w:szCs w:val="24"/>
        </w:rPr>
      </w:pPr>
      <w:r w:rsidRPr="00332D8C">
        <w:rPr>
          <w:b/>
          <w:sz w:val="24"/>
          <w:szCs w:val="24"/>
        </w:rPr>
        <w:t>ATTENTION</w:t>
      </w:r>
      <w:r w:rsidR="00846144" w:rsidRPr="00332D8C">
        <w:rPr>
          <w:b/>
          <w:sz w:val="24"/>
          <w:szCs w:val="24"/>
        </w:rPr>
        <w:t xml:space="preserve"> p</w:t>
      </w:r>
      <w:r w:rsidRPr="00332D8C">
        <w:rPr>
          <w:b/>
          <w:sz w:val="24"/>
          <w:szCs w:val="24"/>
        </w:rPr>
        <w:t>ou</w:t>
      </w:r>
      <w:r w:rsidR="00846144" w:rsidRPr="00332D8C">
        <w:rPr>
          <w:b/>
          <w:sz w:val="24"/>
          <w:szCs w:val="24"/>
        </w:rPr>
        <w:t>r diagno</w:t>
      </w:r>
      <w:r w:rsidRPr="00332D8C">
        <w:rPr>
          <w:b/>
          <w:sz w:val="24"/>
          <w:szCs w:val="24"/>
        </w:rPr>
        <w:t>stic</w:t>
      </w:r>
      <w:r w:rsidR="00846144" w:rsidRPr="00332D8C">
        <w:rPr>
          <w:b/>
          <w:sz w:val="24"/>
          <w:szCs w:val="24"/>
        </w:rPr>
        <w:t xml:space="preserve"> initial des cystites aigues simples</w:t>
      </w:r>
      <w:r w:rsidRPr="00332D8C">
        <w:rPr>
          <w:b/>
          <w:sz w:val="24"/>
          <w:szCs w:val="24"/>
        </w:rPr>
        <w:t xml:space="preserve"> : </w:t>
      </w:r>
      <w:r w:rsidRPr="00332D8C">
        <w:rPr>
          <w:sz w:val="24"/>
          <w:szCs w:val="24"/>
        </w:rPr>
        <w:t>L’ECBU</w:t>
      </w:r>
      <w:r w:rsidR="00846144" w:rsidRPr="00332D8C">
        <w:rPr>
          <w:sz w:val="24"/>
          <w:szCs w:val="24"/>
        </w:rPr>
        <w:t xml:space="preserve"> </w:t>
      </w:r>
      <w:r w:rsidRPr="00332D8C">
        <w:rPr>
          <w:sz w:val="24"/>
          <w:szCs w:val="24"/>
        </w:rPr>
        <w:t>n’</w:t>
      </w:r>
      <w:r w:rsidR="00846144" w:rsidRPr="00332D8C">
        <w:rPr>
          <w:sz w:val="24"/>
          <w:szCs w:val="24"/>
        </w:rPr>
        <w:t>est PAS indiqué p</w:t>
      </w:r>
      <w:r w:rsidRPr="00332D8C">
        <w:rPr>
          <w:sz w:val="24"/>
          <w:szCs w:val="24"/>
        </w:rPr>
        <w:t>ou</w:t>
      </w:r>
      <w:r w:rsidR="00846144" w:rsidRPr="00332D8C">
        <w:rPr>
          <w:sz w:val="24"/>
          <w:szCs w:val="24"/>
        </w:rPr>
        <w:t xml:space="preserve">r </w:t>
      </w:r>
      <w:r w:rsidRPr="00332D8C">
        <w:rPr>
          <w:sz w:val="24"/>
          <w:szCs w:val="24"/>
        </w:rPr>
        <w:t xml:space="preserve">diagnostic, seule la </w:t>
      </w:r>
      <w:r w:rsidR="00846144" w:rsidRPr="00332D8C">
        <w:rPr>
          <w:sz w:val="24"/>
          <w:szCs w:val="24"/>
        </w:rPr>
        <w:t xml:space="preserve">BU </w:t>
      </w:r>
      <w:r w:rsidRPr="00332D8C">
        <w:rPr>
          <w:sz w:val="24"/>
          <w:szCs w:val="24"/>
        </w:rPr>
        <w:t>(Bandelette urinaire) est</w:t>
      </w:r>
      <w:r w:rsidR="00846144" w:rsidRPr="00332D8C">
        <w:rPr>
          <w:sz w:val="24"/>
          <w:szCs w:val="24"/>
        </w:rPr>
        <w:t xml:space="preserve"> recommandé</w:t>
      </w:r>
      <w:r w:rsidRPr="00332D8C">
        <w:rPr>
          <w:sz w:val="24"/>
          <w:szCs w:val="24"/>
        </w:rPr>
        <w:t>e</w:t>
      </w:r>
      <w:r w:rsidR="00846144" w:rsidRPr="00332D8C">
        <w:rPr>
          <w:sz w:val="24"/>
          <w:szCs w:val="24"/>
        </w:rPr>
        <w:t>.</w:t>
      </w:r>
    </w:p>
    <w:p w:rsidR="009B6A72" w:rsidRDefault="009B6A72" w:rsidP="009B6A72">
      <w:pPr>
        <w:pStyle w:val="Paragraphedeliste"/>
        <w:ind w:left="1080"/>
        <w:rPr>
          <w:b/>
          <w:bCs/>
          <w:sz w:val="24"/>
          <w:szCs w:val="24"/>
        </w:rPr>
      </w:pPr>
    </w:p>
    <w:p w:rsidR="00564194" w:rsidRPr="00332D8C" w:rsidRDefault="00564194" w:rsidP="009B6A72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332D8C">
        <w:rPr>
          <w:rFonts w:ascii="Calibri" w:hAnsi="Calibri" w:cs="Calibri"/>
          <w:b/>
          <w:sz w:val="24"/>
          <w:szCs w:val="24"/>
          <w:u w:val="single"/>
        </w:rPr>
        <w:t>Bandelette urinaire</w:t>
      </w:r>
    </w:p>
    <w:p w:rsidR="009B6A72" w:rsidRPr="00332D8C" w:rsidRDefault="009B6A72" w:rsidP="009B6A7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877E3A" w:rsidRPr="00332D8C" w:rsidRDefault="00877E3A" w:rsidP="00877E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2D8C">
        <w:rPr>
          <w:rFonts w:ascii="Calibri" w:hAnsi="Calibri" w:cs="Calibri"/>
          <w:sz w:val="24"/>
          <w:szCs w:val="24"/>
        </w:rPr>
        <w:t>S</w:t>
      </w:r>
      <w:r w:rsidR="00564194" w:rsidRPr="00332D8C">
        <w:rPr>
          <w:rFonts w:ascii="Calibri" w:hAnsi="Calibri" w:cs="Calibri"/>
          <w:sz w:val="24"/>
          <w:szCs w:val="24"/>
        </w:rPr>
        <w:t xml:space="preserve">ur échantillon d’urine </w:t>
      </w:r>
    </w:p>
    <w:p w:rsidR="00877E3A" w:rsidRPr="00332D8C" w:rsidRDefault="00877E3A" w:rsidP="00877E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2D8C">
        <w:rPr>
          <w:rFonts w:ascii="Calibri" w:hAnsi="Calibri" w:cs="Calibri"/>
          <w:sz w:val="24"/>
          <w:szCs w:val="24"/>
        </w:rPr>
        <w:t xml:space="preserve">Etudie : </w:t>
      </w:r>
      <w:proofErr w:type="spellStart"/>
      <w:r w:rsidRPr="00332D8C">
        <w:rPr>
          <w:rFonts w:ascii="Calibri" w:hAnsi="Calibri" w:cs="Calibri"/>
          <w:b/>
          <w:sz w:val="24"/>
          <w:szCs w:val="24"/>
        </w:rPr>
        <w:t>Leucocyt</w:t>
      </w:r>
      <w:r w:rsidR="00564194" w:rsidRPr="00332D8C">
        <w:rPr>
          <w:rFonts w:ascii="Calibri" w:hAnsi="Calibri" w:cs="Calibri"/>
          <w:b/>
          <w:sz w:val="24"/>
          <w:szCs w:val="24"/>
        </w:rPr>
        <w:t>urie</w:t>
      </w:r>
      <w:proofErr w:type="spellEnd"/>
      <w:r w:rsidR="00564194" w:rsidRPr="00332D8C">
        <w:rPr>
          <w:rFonts w:ascii="Calibri" w:hAnsi="Calibri" w:cs="Calibri"/>
          <w:b/>
          <w:sz w:val="24"/>
          <w:szCs w:val="24"/>
        </w:rPr>
        <w:t xml:space="preserve"> et Nitrites</w:t>
      </w:r>
      <w:r w:rsidR="00564194" w:rsidRPr="00332D8C">
        <w:rPr>
          <w:rFonts w:ascii="Calibri" w:hAnsi="Calibri" w:cs="Calibri"/>
          <w:sz w:val="24"/>
          <w:szCs w:val="24"/>
        </w:rPr>
        <w:t xml:space="preserve"> (++ d</w:t>
      </w:r>
      <w:r w:rsidRPr="00332D8C">
        <w:rPr>
          <w:rFonts w:ascii="Calibri" w:hAnsi="Calibri" w:cs="Calibri"/>
          <w:sz w:val="24"/>
          <w:szCs w:val="24"/>
        </w:rPr>
        <w:t>an</w:t>
      </w:r>
      <w:r w:rsidR="00564194" w:rsidRPr="00332D8C">
        <w:rPr>
          <w:rFonts w:ascii="Calibri" w:hAnsi="Calibri" w:cs="Calibri"/>
          <w:sz w:val="24"/>
          <w:szCs w:val="24"/>
        </w:rPr>
        <w:t xml:space="preserve">s infections urinaires) + hématuries + pH + protéinurie + glycosurie. </w:t>
      </w:r>
    </w:p>
    <w:p w:rsidR="00877E3A" w:rsidRPr="00332D8C" w:rsidRDefault="00877E3A" w:rsidP="00877E3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32D8C">
        <w:rPr>
          <w:sz w:val="24"/>
          <w:szCs w:val="24"/>
        </w:rPr>
        <w:t xml:space="preserve"> Détection dans</w:t>
      </w:r>
      <w:r w:rsidR="009B6A72" w:rsidRPr="00332D8C">
        <w:rPr>
          <w:sz w:val="24"/>
          <w:szCs w:val="24"/>
        </w:rPr>
        <w:t xml:space="preserve"> le</w:t>
      </w:r>
      <w:r w:rsidRPr="00332D8C">
        <w:rPr>
          <w:sz w:val="24"/>
          <w:szCs w:val="24"/>
        </w:rPr>
        <w:t xml:space="preserve"> cadre d’infection urinaire</w:t>
      </w: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685"/>
        <w:gridCol w:w="4820"/>
      </w:tblGrid>
      <w:tr w:rsidR="00617E92" w:rsidRPr="00332D8C" w:rsidTr="00332D8C">
        <w:trPr>
          <w:trHeight w:val="568"/>
        </w:trPr>
        <w:tc>
          <w:tcPr>
            <w:tcW w:w="1488" w:type="dxa"/>
            <w:tcBorders>
              <w:top w:val="nil"/>
              <w:left w:val="nil"/>
            </w:tcBorders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Leucocyte estérase 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produite par PNN</w:t>
            </w:r>
          </w:p>
        </w:tc>
        <w:tc>
          <w:tcPr>
            <w:tcW w:w="4820" w:type="dxa"/>
          </w:tcPr>
          <w:p w:rsidR="009B6A72" w:rsidRPr="00332D8C" w:rsidRDefault="009B6A72" w:rsidP="00332D8C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Nitrites 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prod</w:t>
            </w:r>
            <w:r w:rsidR="00332D8C">
              <w:rPr>
                <w:rFonts w:ascii="Calibri" w:hAnsi="Calibri" w:cs="Calibri"/>
                <w:sz w:val="24"/>
                <w:szCs w:val="24"/>
              </w:rPr>
              <w:t xml:space="preserve">uits par les bactéries (nitrate </w:t>
            </w:r>
            <w:r w:rsidRPr="00332D8C">
              <w:rPr>
                <w:rFonts w:ascii="Calibri" w:hAnsi="Calibri" w:cs="Calibri"/>
                <w:sz w:val="24"/>
                <w:szCs w:val="24"/>
              </w:rPr>
              <w:t>réductase)</w:t>
            </w:r>
          </w:p>
        </w:tc>
      </w:tr>
      <w:tr w:rsidR="00617E92" w:rsidRPr="00332D8C" w:rsidTr="00332D8C">
        <w:trPr>
          <w:trHeight w:val="686"/>
        </w:trPr>
        <w:tc>
          <w:tcPr>
            <w:tcW w:w="1488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Négatif</w:t>
            </w:r>
          </w:p>
        </w:tc>
        <w:tc>
          <w:tcPr>
            <w:tcW w:w="3685" w:type="dxa"/>
          </w:tcPr>
          <w:p w:rsidR="009B6A72" w:rsidRPr="00332D8C" w:rsidRDefault="009B6A72" w:rsidP="001F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 xml:space="preserve">infection débutante, neutropénie </w:t>
            </w:r>
          </w:p>
        </w:tc>
        <w:tc>
          <w:tcPr>
            <w:tcW w:w="4820" w:type="dxa"/>
          </w:tcPr>
          <w:p w:rsidR="009B6A72" w:rsidRPr="00332D8C" w:rsidRDefault="009B6A72" w:rsidP="001F2AC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2D8C">
              <w:rPr>
                <w:color w:val="auto"/>
              </w:rPr>
              <w:t>Germes en faible nombre ou non producteur de nitrate réductase (</w:t>
            </w:r>
            <w:proofErr w:type="spellStart"/>
            <w:r w:rsidRPr="00332D8C">
              <w:rPr>
                <w:i/>
                <w:iCs/>
                <w:color w:val="auto"/>
              </w:rPr>
              <w:t>Enterococcus</w:t>
            </w:r>
            <w:proofErr w:type="spellEnd"/>
            <w:r w:rsidRPr="00332D8C">
              <w:rPr>
                <w:color w:val="auto"/>
              </w:rPr>
              <w:t xml:space="preserve">, </w:t>
            </w:r>
            <w:r w:rsidRPr="00332D8C">
              <w:rPr>
                <w:i/>
                <w:iCs/>
                <w:color w:val="auto"/>
              </w:rPr>
              <w:t xml:space="preserve">S. </w:t>
            </w:r>
            <w:proofErr w:type="spellStart"/>
            <w:r w:rsidRPr="00332D8C">
              <w:rPr>
                <w:i/>
                <w:iCs/>
                <w:color w:val="auto"/>
              </w:rPr>
              <w:t>saprophyticus</w:t>
            </w:r>
            <w:proofErr w:type="spellEnd"/>
            <w:r w:rsidRPr="00332D8C">
              <w:rPr>
                <w:color w:val="auto"/>
              </w:rPr>
              <w:t xml:space="preserve">, </w:t>
            </w:r>
            <w:r w:rsidRPr="00332D8C">
              <w:rPr>
                <w:i/>
                <w:iCs/>
                <w:color w:val="auto"/>
              </w:rPr>
              <w:t>Pseudomonas</w:t>
            </w:r>
            <w:r w:rsidRPr="00332D8C">
              <w:rPr>
                <w:color w:val="auto"/>
              </w:rPr>
              <w:t xml:space="preserve">, </w:t>
            </w:r>
            <w:proofErr w:type="spellStart"/>
            <w:r w:rsidRPr="00332D8C">
              <w:rPr>
                <w:i/>
                <w:iCs/>
                <w:color w:val="auto"/>
              </w:rPr>
              <w:t>Acinetobacter</w:t>
            </w:r>
            <w:proofErr w:type="spellEnd"/>
            <w:r w:rsidRPr="00332D8C">
              <w:rPr>
                <w:i/>
                <w:iCs/>
                <w:color w:val="auto"/>
              </w:rPr>
              <w:t>, Candida)</w:t>
            </w:r>
            <w:r w:rsidRPr="00332D8C">
              <w:rPr>
                <w:color w:val="auto"/>
              </w:rPr>
              <w:t xml:space="preserve"> </w:t>
            </w:r>
          </w:p>
        </w:tc>
      </w:tr>
      <w:tr w:rsidR="00617E92" w:rsidRPr="00332D8C" w:rsidTr="00332D8C">
        <w:trPr>
          <w:trHeight w:val="526"/>
        </w:trPr>
        <w:tc>
          <w:tcPr>
            <w:tcW w:w="1488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Faux négatif</w:t>
            </w:r>
          </w:p>
        </w:tc>
        <w:tc>
          <w:tcPr>
            <w:tcW w:w="3685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urine diluée, Vitamine C</w:t>
            </w:r>
          </w:p>
        </w:tc>
        <w:tc>
          <w:tcPr>
            <w:tcW w:w="4820" w:type="dxa"/>
          </w:tcPr>
          <w:p w:rsidR="009B6A72" w:rsidRPr="00332D8C" w:rsidRDefault="009B6A72" w:rsidP="001F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 xml:space="preserve">Régime végétarien, Vitamine C, pH urinaire &lt; 6 </w:t>
            </w:r>
          </w:p>
        </w:tc>
      </w:tr>
      <w:tr w:rsidR="00617E92" w:rsidRPr="00332D8C" w:rsidTr="00332D8C">
        <w:trPr>
          <w:trHeight w:val="426"/>
        </w:trPr>
        <w:tc>
          <w:tcPr>
            <w:tcW w:w="1488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Faux positif</w:t>
            </w:r>
          </w:p>
        </w:tc>
        <w:tc>
          <w:tcPr>
            <w:tcW w:w="3685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urétrites, inflammation non infectieuses (sonde urinaire +++)</w:t>
            </w:r>
          </w:p>
        </w:tc>
        <w:tc>
          <w:tcPr>
            <w:tcW w:w="4820" w:type="dxa"/>
          </w:tcPr>
          <w:p w:rsidR="009B6A72" w:rsidRPr="00332D8C" w:rsidRDefault="009B6A72" w:rsidP="001F2AC7">
            <w:pPr>
              <w:rPr>
                <w:b/>
                <w:bCs/>
                <w:sz w:val="24"/>
                <w:szCs w:val="24"/>
              </w:rPr>
            </w:pPr>
            <w:r w:rsidRPr="00332D8C">
              <w:rPr>
                <w:rFonts w:ascii="Calibri" w:hAnsi="Calibri" w:cs="Calibri"/>
                <w:sz w:val="24"/>
                <w:szCs w:val="24"/>
              </w:rPr>
              <w:t>mauvaise conservation de l’échantillon</w:t>
            </w:r>
          </w:p>
        </w:tc>
      </w:tr>
    </w:tbl>
    <w:p w:rsidR="001D10C0" w:rsidRPr="00332D8C" w:rsidRDefault="001D10C0" w:rsidP="001D10C0">
      <w:pPr>
        <w:pStyle w:val="Paragraphedeliste"/>
        <w:ind w:left="1080"/>
        <w:rPr>
          <w:bCs/>
          <w:sz w:val="24"/>
          <w:szCs w:val="24"/>
        </w:rPr>
      </w:pPr>
    </w:p>
    <w:p w:rsidR="0026271C" w:rsidRPr="00332D8C" w:rsidRDefault="009B6A72" w:rsidP="009B6A7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 xml:space="preserve">Si </w:t>
      </w:r>
      <w:r w:rsidR="00FE7AB8" w:rsidRPr="00332D8C">
        <w:rPr>
          <w:b/>
          <w:bCs/>
          <w:sz w:val="24"/>
          <w:szCs w:val="24"/>
        </w:rPr>
        <w:t>les 2 tests sont négatifs</w:t>
      </w:r>
      <w:r w:rsidR="00FE7AB8" w:rsidRPr="00332D8C">
        <w:rPr>
          <w:bCs/>
          <w:sz w:val="24"/>
          <w:szCs w:val="24"/>
        </w:rPr>
        <w:t>: pas d’ECBU (VPN = 95</w:t>
      </w:r>
      <w:r w:rsidR="001D10C0" w:rsidRPr="00332D8C">
        <w:rPr>
          <w:bCs/>
          <w:sz w:val="24"/>
          <w:szCs w:val="24"/>
        </w:rPr>
        <w:t>%)</w:t>
      </w:r>
    </w:p>
    <w:p w:rsidR="0026271C" w:rsidRPr="00332D8C" w:rsidRDefault="00FE7AB8" w:rsidP="009B6A7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>Si 1 des 2 tests est positif</w:t>
      </w:r>
      <w:r w:rsidRPr="00332D8C">
        <w:rPr>
          <w:bCs/>
          <w:sz w:val="24"/>
          <w:szCs w:val="24"/>
        </w:rPr>
        <w:t xml:space="preserve"> : faire un ECBU</w:t>
      </w:r>
    </w:p>
    <w:p w:rsidR="0026271C" w:rsidRPr="00332D8C" w:rsidRDefault="00FE7AB8" w:rsidP="009B6A72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>Exception</w:t>
      </w:r>
      <w:r w:rsidRPr="00332D8C">
        <w:rPr>
          <w:bCs/>
          <w:sz w:val="24"/>
          <w:szCs w:val="24"/>
        </w:rPr>
        <w:t xml:space="preserve"> : ECBU d’emblée, sans BU préalable :</w:t>
      </w:r>
    </w:p>
    <w:p w:rsidR="009B6A72" w:rsidRPr="00332D8C" w:rsidRDefault="009B6A72" w:rsidP="009B6A72">
      <w:pPr>
        <w:pStyle w:val="Paragraphedeliste"/>
        <w:numPr>
          <w:ilvl w:val="0"/>
          <w:numId w:val="8"/>
        </w:numPr>
        <w:rPr>
          <w:bCs/>
          <w:sz w:val="24"/>
          <w:szCs w:val="24"/>
        </w:rPr>
      </w:pPr>
      <w:r w:rsidRPr="00332D8C">
        <w:rPr>
          <w:bCs/>
          <w:sz w:val="24"/>
          <w:szCs w:val="24"/>
        </w:rPr>
        <w:t xml:space="preserve">Chez les patients à risque de complications (femmes enceintes, diabétiques, </w:t>
      </w:r>
      <w:proofErr w:type="spellStart"/>
      <w:r w:rsidRPr="00332D8C">
        <w:rPr>
          <w:bCs/>
          <w:sz w:val="24"/>
          <w:szCs w:val="24"/>
        </w:rPr>
        <w:t>neutropéniques</w:t>
      </w:r>
      <w:proofErr w:type="spellEnd"/>
      <w:r w:rsidRPr="00332D8C">
        <w:rPr>
          <w:bCs/>
          <w:sz w:val="24"/>
          <w:szCs w:val="24"/>
        </w:rPr>
        <w:t>)</w:t>
      </w:r>
    </w:p>
    <w:p w:rsidR="009B6A72" w:rsidRPr="00332D8C" w:rsidRDefault="009B6A72" w:rsidP="009B6A72">
      <w:pPr>
        <w:pStyle w:val="Paragraphedeliste"/>
        <w:numPr>
          <w:ilvl w:val="0"/>
          <w:numId w:val="8"/>
        </w:numPr>
        <w:rPr>
          <w:bCs/>
          <w:sz w:val="24"/>
          <w:szCs w:val="24"/>
        </w:rPr>
      </w:pPr>
      <w:r w:rsidRPr="00332D8C">
        <w:rPr>
          <w:bCs/>
          <w:sz w:val="24"/>
          <w:szCs w:val="24"/>
          <w:lang w:val="en-US"/>
        </w:rPr>
        <w:t xml:space="preserve">En </w:t>
      </w:r>
      <w:proofErr w:type="spellStart"/>
      <w:r w:rsidRPr="00332D8C">
        <w:rPr>
          <w:bCs/>
          <w:sz w:val="24"/>
          <w:szCs w:val="24"/>
          <w:lang w:val="en-US"/>
        </w:rPr>
        <w:t>cas</w:t>
      </w:r>
      <w:proofErr w:type="spellEnd"/>
      <w:r w:rsidRPr="00332D8C">
        <w:rPr>
          <w:bCs/>
          <w:sz w:val="24"/>
          <w:szCs w:val="24"/>
          <w:lang w:val="en-US"/>
        </w:rPr>
        <w:t xml:space="preserve"> de </w:t>
      </w:r>
      <w:proofErr w:type="spellStart"/>
      <w:r w:rsidRPr="00332D8C">
        <w:rPr>
          <w:bCs/>
          <w:sz w:val="24"/>
          <w:szCs w:val="24"/>
          <w:lang w:val="en-US"/>
        </w:rPr>
        <w:t>sondage</w:t>
      </w:r>
      <w:proofErr w:type="spellEnd"/>
      <w:r w:rsidRPr="00332D8C">
        <w:rPr>
          <w:bCs/>
          <w:sz w:val="24"/>
          <w:szCs w:val="24"/>
          <w:lang w:val="en-US"/>
        </w:rPr>
        <w:t xml:space="preserve"> </w:t>
      </w:r>
      <w:proofErr w:type="spellStart"/>
      <w:r w:rsidRPr="00332D8C">
        <w:rPr>
          <w:bCs/>
          <w:sz w:val="24"/>
          <w:szCs w:val="24"/>
          <w:lang w:val="en-US"/>
        </w:rPr>
        <w:t>urinaire</w:t>
      </w:r>
      <w:proofErr w:type="spellEnd"/>
    </w:p>
    <w:p w:rsidR="009B6A72" w:rsidRPr="00332D8C" w:rsidRDefault="009B6A72" w:rsidP="009B6A72">
      <w:pPr>
        <w:pStyle w:val="Default"/>
        <w:numPr>
          <w:ilvl w:val="0"/>
          <w:numId w:val="9"/>
        </w:numPr>
        <w:rPr>
          <w:b/>
          <w:color w:val="auto"/>
          <w:u w:val="single"/>
        </w:rPr>
      </w:pPr>
      <w:r w:rsidRPr="00332D8C">
        <w:rPr>
          <w:b/>
          <w:color w:val="auto"/>
          <w:u w:val="single"/>
        </w:rPr>
        <w:t xml:space="preserve">Traitement des cystites </w:t>
      </w:r>
    </w:p>
    <w:p w:rsidR="009B6A72" w:rsidRPr="00332D8C" w:rsidRDefault="009B6A72" w:rsidP="009B6A72">
      <w:pPr>
        <w:pStyle w:val="Default"/>
        <w:ind w:left="720"/>
        <w:rPr>
          <w:b/>
          <w:color w:val="auto"/>
          <w:u w:val="single"/>
        </w:rPr>
      </w:pPr>
    </w:p>
    <w:p w:rsidR="00895B8F" w:rsidRPr="00332D8C" w:rsidRDefault="00895B8F" w:rsidP="009B6A72">
      <w:pPr>
        <w:pStyle w:val="Default"/>
        <w:ind w:left="360"/>
        <w:rPr>
          <w:b/>
          <w:bCs/>
          <w:color w:val="auto"/>
        </w:rPr>
      </w:pPr>
      <w:r w:rsidRPr="00332D8C">
        <w:rPr>
          <w:b/>
          <w:bCs/>
          <w:color w:val="auto"/>
        </w:rPr>
        <w:t>Entérobactéries(BGN) :</w:t>
      </w:r>
    </w:p>
    <w:p w:rsidR="00895B8F" w:rsidRPr="00332D8C" w:rsidRDefault="00895B8F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>β-</w:t>
      </w:r>
      <w:proofErr w:type="spellStart"/>
      <w:r w:rsidRPr="00332D8C">
        <w:rPr>
          <w:color w:val="auto"/>
        </w:rPr>
        <w:t>lactamines</w:t>
      </w:r>
      <w:proofErr w:type="spellEnd"/>
      <w:r w:rsidRPr="00332D8C">
        <w:rPr>
          <w:color w:val="auto"/>
        </w:rPr>
        <w:t xml:space="preserve"> (pénicillines + céphalosporines) </w:t>
      </w:r>
    </w:p>
    <w:p w:rsidR="00895B8F" w:rsidRPr="00332D8C" w:rsidRDefault="00895B8F" w:rsidP="00895B8F">
      <w:pPr>
        <w:pStyle w:val="Default"/>
        <w:numPr>
          <w:ilvl w:val="0"/>
          <w:numId w:val="4"/>
        </w:numPr>
        <w:rPr>
          <w:color w:val="auto"/>
        </w:rPr>
      </w:pPr>
      <w:r w:rsidRPr="00332D8C">
        <w:rPr>
          <w:color w:val="auto"/>
        </w:rPr>
        <w:t xml:space="preserve">Résistance naturelle aux Pénicillines G et M (imperméabilité) </w:t>
      </w:r>
    </w:p>
    <w:p w:rsidR="00895B8F" w:rsidRPr="00332D8C" w:rsidRDefault="00895B8F" w:rsidP="00895B8F">
      <w:pPr>
        <w:pStyle w:val="Default"/>
        <w:numPr>
          <w:ilvl w:val="0"/>
          <w:numId w:val="4"/>
        </w:numPr>
        <w:rPr>
          <w:color w:val="auto"/>
        </w:rPr>
      </w:pPr>
      <w:r w:rsidRPr="00332D8C">
        <w:rPr>
          <w:i/>
          <w:iCs/>
          <w:color w:val="auto"/>
        </w:rPr>
        <w:t xml:space="preserve">E. coli </w:t>
      </w:r>
      <w:r w:rsidRPr="00332D8C">
        <w:rPr>
          <w:color w:val="auto"/>
        </w:rPr>
        <w:t xml:space="preserve">: 50% de résistance acquise à l’ampicilline/amoxicilline </w:t>
      </w:r>
    </w:p>
    <w:p w:rsidR="00895B8F" w:rsidRPr="00332D8C" w:rsidRDefault="00895B8F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Autres antibiotiques : </w:t>
      </w:r>
      <w:proofErr w:type="spellStart"/>
      <w:r w:rsidRPr="00332D8C">
        <w:rPr>
          <w:color w:val="auto"/>
        </w:rPr>
        <w:t>fluoroquinolones</w:t>
      </w:r>
      <w:proofErr w:type="spellEnd"/>
      <w:r w:rsidRPr="00332D8C">
        <w:rPr>
          <w:color w:val="auto"/>
        </w:rPr>
        <w:t xml:space="preserve">, </w:t>
      </w:r>
      <w:proofErr w:type="spellStart"/>
      <w:r w:rsidRPr="00332D8C">
        <w:rPr>
          <w:color w:val="auto"/>
        </w:rPr>
        <w:t>fosfomycine</w:t>
      </w:r>
      <w:proofErr w:type="spellEnd"/>
      <w:r w:rsidRPr="00332D8C">
        <w:rPr>
          <w:color w:val="auto"/>
        </w:rPr>
        <w:t xml:space="preserve">, </w:t>
      </w:r>
      <w:proofErr w:type="spellStart"/>
      <w:r w:rsidRPr="00332D8C">
        <w:rPr>
          <w:color w:val="auto"/>
        </w:rPr>
        <w:t>bactrim</w:t>
      </w:r>
      <w:proofErr w:type="spellEnd"/>
      <w:r w:rsidRPr="00332D8C">
        <w:rPr>
          <w:color w:val="auto"/>
        </w:rPr>
        <w:t xml:space="preserve">, aminosides </w:t>
      </w:r>
    </w:p>
    <w:p w:rsidR="00895B8F" w:rsidRPr="00332D8C" w:rsidRDefault="00895B8F" w:rsidP="009B6A72">
      <w:pPr>
        <w:pStyle w:val="Default"/>
        <w:ind w:left="360"/>
        <w:rPr>
          <w:b/>
          <w:bCs/>
          <w:color w:val="auto"/>
        </w:rPr>
      </w:pPr>
    </w:p>
    <w:p w:rsidR="00895B8F" w:rsidRPr="00332D8C" w:rsidRDefault="009B6A72" w:rsidP="00895B8F">
      <w:pPr>
        <w:pStyle w:val="Default"/>
        <w:numPr>
          <w:ilvl w:val="0"/>
          <w:numId w:val="10"/>
        </w:numPr>
        <w:rPr>
          <w:b/>
          <w:bCs/>
          <w:color w:val="auto"/>
        </w:rPr>
      </w:pPr>
      <w:r w:rsidRPr="00332D8C">
        <w:rPr>
          <w:b/>
          <w:bCs/>
          <w:color w:val="auto"/>
        </w:rPr>
        <w:t>T</w:t>
      </w:r>
      <w:r w:rsidR="00895B8F" w:rsidRPr="00332D8C">
        <w:rPr>
          <w:b/>
          <w:bCs/>
          <w:color w:val="auto"/>
        </w:rPr>
        <w:t>raitement</w:t>
      </w:r>
      <w:r w:rsidRPr="00332D8C">
        <w:rPr>
          <w:b/>
          <w:bCs/>
          <w:color w:val="auto"/>
        </w:rPr>
        <w:t xml:space="preserve"> de la cystite aiguë </w:t>
      </w:r>
    </w:p>
    <w:p w:rsidR="00895B8F" w:rsidRPr="00332D8C" w:rsidRDefault="009B6A72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1re intention</w:t>
      </w:r>
      <w:r w:rsidRPr="00332D8C">
        <w:rPr>
          <w:color w:val="auto"/>
        </w:rPr>
        <w:t xml:space="preserve"> : </w:t>
      </w:r>
      <w:proofErr w:type="spellStart"/>
      <w:r w:rsidRPr="00332D8C">
        <w:rPr>
          <w:color w:val="auto"/>
        </w:rPr>
        <w:t>Fosfomycine</w:t>
      </w:r>
      <w:proofErr w:type="spellEnd"/>
      <w:r w:rsidRPr="00332D8C">
        <w:rPr>
          <w:color w:val="auto"/>
        </w:rPr>
        <w:t xml:space="preserve"> </w:t>
      </w:r>
    </w:p>
    <w:p w:rsidR="00895B8F" w:rsidRPr="00332D8C" w:rsidRDefault="009B6A72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  <w:u w:val="single"/>
        </w:rPr>
        <w:t>2ème intention</w:t>
      </w:r>
      <w:r w:rsidRPr="00332D8C">
        <w:rPr>
          <w:color w:val="auto"/>
        </w:rPr>
        <w:t xml:space="preserve">: </w:t>
      </w:r>
      <w:proofErr w:type="spellStart"/>
      <w:r w:rsidRPr="00332D8C">
        <w:rPr>
          <w:color w:val="auto"/>
        </w:rPr>
        <w:t>Fluoroquinolone</w:t>
      </w:r>
      <w:proofErr w:type="spellEnd"/>
      <w:r w:rsidRPr="00332D8C">
        <w:rPr>
          <w:color w:val="auto"/>
        </w:rPr>
        <w:t xml:space="preserve"> ou </w:t>
      </w:r>
      <w:proofErr w:type="spellStart"/>
      <w:r w:rsidRPr="00332D8C">
        <w:rPr>
          <w:color w:val="auto"/>
        </w:rPr>
        <w:t>Nitrofurantoïne</w:t>
      </w:r>
      <w:proofErr w:type="spellEnd"/>
      <w:r w:rsidRPr="00332D8C">
        <w:rPr>
          <w:color w:val="auto"/>
        </w:rPr>
        <w:t xml:space="preserve"> </w:t>
      </w:r>
    </w:p>
    <w:p w:rsidR="00895B8F" w:rsidRPr="00332D8C" w:rsidRDefault="00895B8F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>Traitement</w:t>
      </w:r>
      <w:r w:rsidR="009B6A72" w:rsidRPr="00332D8C">
        <w:rPr>
          <w:color w:val="auto"/>
        </w:rPr>
        <w:t xml:space="preserve"> minute possible p</w:t>
      </w:r>
      <w:r w:rsidRPr="00332D8C">
        <w:rPr>
          <w:color w:val="auto"/>
        </w:rPr>
        <w:t>ou</w:t>
      </w:r>
      <w:r w:rsidR="009B6A72" w:rsidRPr="00332D8C">
        <w:rPr>
          <w:color w:val="auto"/>
        </w:rPr>
        <w:t xml:space="preserve">r la </w:t>
      </w:r>
      <w:proofErr w:type="spellStart"/>
      <w:r w:rsidR="009B6A72" w:rsidRPr="00332D8C">
        <w:rPr>
          <w:color w:val="auto"/>
        </w:rPr>
        <w:t>fosfomycine</w:t>
      </w:r>
      <w:proofErr w:type="spellEnd"/>
      <w:r w:rsidR="009B6A72" w:rsidRPr="00332D8C">
        <w:rPr>
          <w:color w:val="auto"/>
        </w:rPr>
        <w:t xml:space="preserve"> et les </w:t>
      </w:r>
      <w:proofErr w:type="spellStart"/>
      <w:r w:rsidR="009B6A72" w:rsidRPr="00332D8C">
        <w:rPr>
          <w:color w:val="auto"/>
        </w:rPr>
        <w:t>fluoroquinolones</w:t>
      </w:r>
      <w:proofErr w:type="spellEnd"/>
      <w:r w:rsidR="009B6A72" w:rsidRPr="00332D8C">
        <w:rPr>
          <w:color w:val="auto"/>
        </w:rPr>
        <w:t xml:space="preserve"> si femme jeune non-enceinte sans </w:t>
      </w:r>
      <w:proofErr w:type="spellStart"/>
      <w:r w:rsidR="009B6A72" w:rsidRPr="00332D8C">
        <w:rPr>
          <w:color w:val="auto"/>
        </w:rPr>
        <w:t>FdR</w:t>
      </w:r>
      <w:proofErr w:type="spellEnd"/>
      <w:r w:rsidR="009B6A72" w:rsidRPr="00332D8C">
        <w:rPr>
          <w:color w:val="auto"/>
        </w:rPr>
        <w:t xml:space="preserve">. </w:t>
      </w:r>
    </w:p>
    <w:p w:rsidR="00895B8F" w:rsidRPr="00332D8C" w:rsidRDefault="00895B8F" w:rsidP="00895B8F">
      <w:pPr>
        <w:pStyle w:val="Default"/>
        <w:ind w:left="360"/>
        <w:rPr>
          <w:color w:val="auto"/>
        </w:rPr>
      </w:pPr>
    </w:p>
    <w:p w:rsidR="00895B8F" w:rsidRPr="00332D8C" w:rsidRDefault="00895B8F" w:rsidP="00895B8F">
      <w:pPr>
        <w:pStyle w:val="Default"/>
        <w:numPr>
          <w:ilvl w:val="0"/>
          <w:numId w:val="10"/>
        </w:numPr>
        <w:rPr>
          <w:b/>
          <w:bCs/>
          <w:color w:val="auto"/>
        </w:rPr>
      </w:pPr>
      <w:r w:rsidRPr="00332D8C">
        <w:rPr>
          <w:b/>
          <w:bCs/>
          <w:color w:val="auto"/>
        </w:rPr>
        <w:t xml:space="preserve">Traitement de la pyélonéphrite aiguë </w:t>
      </w:r>
    </w:p>
    <w:p w:rsidR="00895B8F" w:rsidRPr="00332D8C" w:rsidRDefault="009B6A72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>Céphalosporine de 3e génération injecta</w:t>
      </w:r>
      <w:r w:rsidR="00895B8F" w:rsidRPr="00332D8C">
        <w:rPr>
          <w:color w:val="auto"/>
        </w:rPr>
        <w:t xml:space="preserve">ble ou </w:t>
      </w:r>
      <w:proofErr w:type="spellStart"/>
      <w:r w:rsidR="00895B8F" w:rsidRPr="00332D8C">
        <w:rPr>
          <w:color w:val="auto"/>
        </w:rPr>
        <w:t>fluoroquinolone</w:t>
      </w:r>
      <w:proofErr w:type="spellEnd"/>
      <w:r w:rsidR="00895B8F" w:rsidRPr="00332D8C">
        <w:rPr>
          <w:color w:val="auto"/>
        </w:rPr>
        <w:t xml:space="preserve"> per os </w:t>
      </w:r>
    </w:p>
    <w:p w:rsidR="00895B8F" w:rsidRPr="00332D8C" w:rsidRDefault="00895B8F" w:rsidP="009B6A72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Ajout </w:t>
      </w:r>
      <w:r w:rsidR="009B6A72" w:rsidRPr="00332D8C">
        <w:rPr>
          <w:color w:val="auto"/>
        </w:rPr>
        <w:t xml:space="preserve">aminoside si sepsis grave </w:t>
      </w:r>
    </w:p>
    <w:p w:rsidR="00895B8F" w:rsidRPr="00332D8C" w:rsidRDefault="00895B8F" w:rsidP="00895B8F">
      <w:pPr>
        <w:pStyle w:val="Default"/>
        <w:ind w:left="360"/>
        <w:rPr>
          <w:color w:val="auto"/>
        </w:rPr>
      </w:pPr>
    </w:p>
    <w:p w:rsidR="00895B8F" w:rsidRPr="00332D8C" w:rsidRDefault="009B6A72" w:rsidP="00895B8F">
      <w:pPr>
        <w:pStyle w:val="Default"/>
        <w:ind w:left="360"/>
        <w:rPr>
          <w:b/>
          <w:bCs/>
          <w:color w:val="auto"/>
        </w:rPr>
      </w:pPr>
      <w:r w:rsidRPr="00332D8C">
        <w:rPr>
          <w:b/>
          <w:bCs/>
          <w:color w:val="auto"/>
        </w:rPr>
        <w:t>Entérocoques (</w:t>
      </w:r>
      <w:proofErr w:type="spellStart"/>
      <w:r w:rsidRPr="00332D8C">
        <w:rPr>
          <w:b/>
          <w:bCs/>
          <w:color w:val="auto"/>
        </w:rPr>
        <w:t>Cocci</w:t>
      </w:r>
      <w:proofErr w:type="spellEnd"/>
      <w:r w:rsidRPr="00332D8C">
        <w:rPr>
          <w:b/>
          <w:bCs/>
          <w:color w:val="auto"/>
        </w:rPr>
        <w:t xml:space="preserve"> à Gram + en chainette) :</w:t>
      </w:r>
    </w:p>
    <w:p w:rsidR="00895B8F" w:rsidRPr="00332D8C" w:rsidRDefault="009B6A72" w:rsidP="00895B8F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b/>
          <w:bCs/>
          <w:color w:val="auto"/>
        </w:rPr>
        <w:t xml:space="preserve"> </w:t>
      </w:r>
      <w:r w:rsidRPr="00332D8C">
        <w:rPr>
          <w:color w:val="auto"/>
        </w:rPr>
        <w:t>Résistance naturelle aux céphalospo</w:t>
      </w:r>
      <w:r w:rsidR="00895B8F" w:rsidRPr="00332D8C">
        <w:rPr>
          <w:color w:val="auto"/>
        </w:rPr>
        <w:t xml:space="preserve">rines+++, </w:t>
      </w:r>
      <w:proofErr w:type="spellStart"/>
      <w:r w:rsidR="00895B8F" w:rsidRPr="00332D8C">
        <w:rPr>
          <w:color w:val="auto"/>
        </w:rPr>
        <w:t>bactrim</w:t>
      </w:r>
      <w:proofErr w:type="spellEnd"/>
      <w:r w:rsidR="00895B8F" w:rsidRPr="00332D8C">
        <w:rPr>
          <w:color w:val="auto"/>
        </w:rPr>
        <w:t xml:space="preserve"> et quinolones</w:t>
      </w:r>
    </w:p>
    <w:p w:rsidR="00895B8F" w:rsidRPr="00332D8C" w:rsidRDefault="00895B8F" w:rsidP="009B6A72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>Trai</w:t>
      </w:r>
      <w:r w:rsidR="009B6A72" w:rsidRPr="00332D8C">
        <w:rPr>
          <w:color w:val="auto"/>
        </w:rPr>
        <w:t>t</w:t>
      </w:r>
      <w:r w:rsidRPr="00332D8C">
        <w:rPr>
          <w:color w:val="auto"/>
        </w:rPr>
        <w:t>ement</w:t>
      </w:r>
      <w:r w:rsidR="009B6A72" w:rsidRPr="00332D8C">
        <w:rPr>
          <w:color w:val="auto"/>
        </w:rPr>
        <w:t xml:space="preserve"> par amoxicilline </w:t>
      </w:r>
    </w:p>
    <w:p w:rsidR="00895B8F" w:rsidRPr="00332D8C" w:rsidRDefault="00895B8F" w:rsidP="00895B8F">
      <w:pPr>
        <w:pStyle w:val="Default"/>
        <w:ind w:left="360"/>
        <w:rPr>
          <w:color w:val="auto"/>
        </w:rPr>
      </w:pPr>
    </w:p>
    <w:p w:rsidR="00895B8F" w:rsidRPr="00332D8C" w:rsidRDefault="009B6A72" w:rsidP="00895B8F">
      <w:pPr>
        <w:pStyle w:val="Default"/>
        <w:ind w:left="360"/>
        <w:rPr>
          <w:color w:val="auto"/>
        </w:rPr>
      </w:pPr>
      <w:r w:rsidRPr="00332D8C">
        <w:rPr>
          <w:b/>
          <w:bCs/>
          <w:color w:val="auto"/>
        </w:rPr>
        <w:t xml:space="preserve">Règles hygiéno-diététiques : </w:t>
      </w:r>
      <w:r w:rsidRPr="00332D8C">
        <w:rPr>
          <w:color w:val="auto"/>
        </w:rPr>
        <w:t xml:space="preserve">Mictions fréquentes / Diurèse abondante / Traitement d’une constipation </w:t>
      </w:r>
    </w:p>
    <w:p w:rsidR="009B6A72" w:rsidRPr="00332D8C" w:rsidRDefault="00895B8F" w:rsidP="00895B8F">
      <w:pPr>
        <w:pStyle w:val="Default"/>
        <w:ind w:left="360"/>
        <w:rPr>
          <w:color w:val="auto"/>
        </w:rPr>
      </w:pPr>
      <w:r w:rsidRPr="00332D8C">
        <w:rPr>
          <w:b/>
          <w:bCs/>
          <w:color w:val="auto"/>
        </w:rPr>
        <w:lastRenderedPageBreak/>
        <w:t>C</w:t>
      </w:r>
      <w:r w:rsidR="009B6A72" w:rsidRPr="00332D8C">
        <w:rPr>
          <w:b/>
          <w:bCs/>
          <w:color w:val="auto"/>
        </w:rPr>
        <w:t xml:space="preserve">ontrôle de l’ECBU </w:t>
      </w:r>
    </w:p>
    <w:p w:rsidR="009B6A72" w:rsidRPr="00332D8C" w:rsidRDefault="009B6A72" w:rsidP="00895B8F">
      <w:pPr>
        <w:pStyle w:val="Default"/>
        <w:numPr>
          <w:ilvl w:val="0"/>
          <w:numId w:val="1"/>
        </w:numPr>
        <w:spacing w:after="20"/>
        <w:rPr>
          <w:color w:val="auto"/>
        </w:rPr>
      </w:pPr>
      <w:r w:rsidRPr="00332D8C">
        <w:rPr>
          <w:color w:val="auto"/>
        </w:rPr>
        <w:t xml:space="preserve">Non recommandé dans les cystites aiguës et les pyélonéphrites aiguës simples </w:t>
      </w:r>
    </w:p>
    <w:p w:rsidR="009B6A72" w:rsidRPr="00332D8C" w:rsidRDefault="009B6A72" w:rsidP="009B6A72">
      <w:pPr>
        <w:pStyle w:val="Default"/>
        <w:numPr>
          <w:ilvl w:val="0"/>
          <w:numId w:val="1"/>
        </w:numPr>
        <w:spacing w:after="20"/>
        <w:rPr>
          <w:color w:val="auto"/>
        </w:rPr>
      </w:pPr>
      <w:r w:rsidRPr="00332D8C">
        <w:rPr>
          <w:color w:val="auto"/>
        </w:rPr>
        <w:t xml:space="preserve">Sauf en cas de persistance des symptômes 72h après le début du traitement </w:t>
      </w:r>
    </w:p>
    <w:p w:rsidR="009B6A72" w:rsidRPr="00332D8C" w:rsidRDefault="009B6A72" w:rsidP="009B6A72">
      <w:pPr>
        <w:pStyle w:val="Default"/>
        <w:numPr>
          <w:ilvl w:val="0"/>
          <w:numId w:val="1"/>
        </w:numPr>
        <w:spacing w:after="20"/>
        <w:rPr>
          <w:color w:val="auto"/>
        </w:rPr>
      </w:pPr>
      <w:r w:rsidRPr="00332D8C">
        <w:rPr>
          <w:color w:val="auto"/>
        </w:rPr>
        <w:t xml:space="preserve">Recommandé dans les pyélonéphrites aiguës compliquées (48h à 72h après le début du traitement et 4 à 6 semaines après la fin du traitement) </w:t>
      </w:r>
    </w:p>
    <w:p w:rsidR="009B6A72" w:rsidRPr="00332D8C" w:rsidRDefault="00895B8F" w:rsidP="00895B8F">
      <w:pPr>
        <w:pStyle w:val="Default"/>
        <w:numPr>
          <w:ilvl w:val="0"/>
          <w:numId w:val="9"/>
        </w:numPr>
        <w:rPr>
          <w:color w:val="auto"/>
        </w:rPr>
      </w:pPr>
      <w:r w:rsidRPr="00332D8C">
        <w:rPr>
          <w:b/>
          <w:color w:val="auto"/>
        </w:rPr>
        <w:t>A Retenir</w:t>
      </w:r>
      <w:r w:rsidR="009B6A72" w:rsidRPr="00332D8C">
        <w:rPr>
          <w:color w:val="auto"/>
        </w:rPr>
        <w:t xml:space="preserve"> : </w:t>
      </w:r>
    </w:p>
    <w:p w:rsidR="009B6A72" w:rsidRPr="00332D8C" w:rsidRDefault="009B6A72" w:rsidP="00895B8F">
      <w:pPr>
        <w:pStyle w:val="Default"/>
        <w:numPr>
          <w:ilvl w:val="0"/>
          <w:numId w:val="1"/>
        </w:numPr>
        <w:rPr>
          <w:bCs/>
          <w:color w:val="auto"/>
        </w:rPr>
      </w:pPr>
      <w:r w:rsidRPr="00332D8C">
        <w:rPr>
          <w:bCs/>
          <w:color w:val="auto"/>
        </w:rPr>
        <w:t xml:space="preserve">L’ECBU est un examen </w:t>
      </w:r>
      <w:r w:rsidRPr="00332D8C">
        <w:rPr>
          <w:b/>
          <w:bCs/>
          <w:color w:val="auto"/>
        </w:rPr>
        <w:t>simple et peu coûteux</w:t>
      </w:r>
      <w:r w:rsidRPr="00332D8C">
        <w:rPr>
          <w:bCs/>
          <w:color w:val="auto"/>
        </w:rPr>
        <w:t xml:space="preserve"> </w:t>
      </w:r>
    </w:p>
    <w:p w:rsidR="009B6A72" w:rsidRPr="00332D8C" w:rsidRDefault="009B6A72" w:rsidP="009B6A72">
      <w:pPr>
        <w:pStyle w:val="Default"/>
        <w:numPr>
          <w:ilvl w:val="0"/>
          <w:numId w:val="1"/>
        </w:numPr>
        <w:rPr>
          <w:b/>
          <w:bCs/>
          <w:color w:val="auto"/>
        </w:rPr>
      </w:pPr>
      <w:r w:rsidRPr="00332D8C">
        <w:rPr>
          <w:bCs/>
          <w:color w:val="auto"/>
        </w:rPr>
        <w:t xml:space="preserve">Il peut donner une première indication dès le </w:t>
      </w:r>
      <w:r w:rsidRPr="00332D8C">
        <w:rPr>
          <w:b/>
          <w:bCs/>
          <w:color w:val="auto"/>
        </w:rPr>
        <w:t xml:space="preserve">1er jour </w:t>
      </w:r>
    </w:p>
    <w:p w:rsidR="009B6A72" w:rsidRPr="00332D8C" w:rsidRDefault="009B6A72" w:rsidP="009B6A72">
      <w:pPr>
        <w:pStyle w:val="Default"/>
        <w:numPr>
          <w:ilvl w:val="0"/>
          <w:numId w:val="1"/>
        </w:numPr>
        <w:rPr>
          <w:bCs/>
          <w:color w:val="auto"/>
        </w:rPr>
      </w:pPr>
      <w:r w:rsidRPr="00332D8C">
        <w:rPr>
          <w:bCs/>
          <w:color w:val="auto"/>
        </w:rPr>
        <w:t xml:space="preserve">Les bactéries + fréquentes : </w:t>
      </w:r>
      <w:r w:rsidRPr="00332D8C">
        <w:rPr>
          <w:b/>
          <w:bCs/>
          <w:color w:val="auto"/>
        </w:rPr>
        <w:t>Entérobactéries</w:t>
      </w:r>
      <w:r w:rsidRPr="00332D8C">
        <w:rPr>
          <w:bCs/>
          <w:color w:val="auto"/>
        </w:rPr>
        <w:t xml:space="preserve"> (</w:t>
      </w:r>
      <w:r w:rsidRPr="00332D8C">
        <w:rPr>
          <w:bCs/>
          <w:i/>
          <w:iCs/>
          <w:color w:val="auto"/>
        </w:rPr>
        <w:t xml:space="preserve">E. coli </w:t>
      </w:r>
      <w:r w:rsidRPr="00332D8C">
        <w:rPr>
          <w:bCs/>
          <w:color w:val="auto"/>
        </w:rPr>
        <w:t xml:space="preserve">+++) </w:t>
      </w:r>
    </w:p>
    <w:p w:rsidR="009B6A72" w:rsidRPr="00332D8C" w:rsidRDefault="009B6A72" w:rsidP="009B6A72">
      <w:pPr>
        <w:pStyle w:val="Default"/>
        <w:numPr>
          <w:ilvl w:val="0"/>
          <w:numId w:val="1"/>
        </w:numPr>
        <w:rPr>
          <w:bCs/>
          <w:color w:val="auto"/>
        </w:rPr>
      </w:pPr>
      <w:r w:rsidRPr="00332D8C">
        <w:rPr>
          <w:bCs/>
          <w:color w:val="auto"/>
        </w:rPr>
        <w:t xml:space="preserve">L’infection urinaire : </w:t>
      </w:r>
      <w:r w:rsidRPr="00332D8C">
        <w:rPr>
          <w:b/>
          <w:bCs/>
          <w:color w:val="auto"/>
        </w:rPr>
        <w:t>très fréquente</w:t>
      </w:r>
      <w:r w:rsidRPr="00332D8C">
        <w:rPr>
          <w:bCs/>
          <w:color w:val="auto"/>
        </w:rPr>
        <w:t xml:space="preserve">, généralement </w:t>
      </w:r>
      <w:r w:rsidRPr="00332D8C">
        <w:rPr>
          <w:b/>
          <w:bCs/>
          <w:color w:val="auto"/>
        </w:rPr>
        <w:t>peu grave</w:t>
      </w:r>
      <w:r w:rsidRPr="00332D8C">
        <w:rPr>
          <w:bCs/>
          <w:color w:val="auto"/>
        </w:rPr>
        <w:t xml:space="preserve"> sauf chez certains patients à risque.</w:t>
      </w:r>
    </w:p>
    <w:p w:rsidR="00895B8F" w:rsidRPr="00332D8C" w:rsidRDefault="00895B8F" w:rsidP="00895B8F">
      <w:pPr>
        <w:pStyle w:val="Default"/>
        <w:ind w:left="720"/>
        <w:rPr>
          <w:bCs/>
          <w:color w:val="auto"/>
        </w:rPr>
      </w:pPr>
    </w:p>
    <w:p w:rsidR="00965216" w:rsidRPr="00332D8C" w:rsidRDefault="00965216" w:rsidP="00965216">
      <w:pPr>
        <w:rPr>
          <w:b/>
          <w:sz w:val="24"/>
          <w:szCs w:val="24"/>
        </w:rPr>
      </w:pPr>
      <w:r w:rsidRPr="00332D8C">
        <w:rPr>
          <w:b/>
          <w:sz w:val="24"/>
          <w:szCs w:val="24"/>
          <w:u w:val="single"/>
        </w:rPr>
        <w:t>2</w:t>
      </w:r>
      <w:r w:rsidRPr="00332D8C">
        <w:rPr>
          <w:b/>
          <w:sz w:val="24"/>
          <w:szCs w:val="24"/>
          <w:u w:val="single"/>
          <w:vertAlign w:val="superscript"/>
        </w:rPr>
        <w:t>Eme</w:t>
      </w:r>
      <w:r w:rsidRPr="00332D8C">
        <w:rPr>
          <w:b/>
          <w:sz w:val="24"/>
          <w:szCs w:val="24"/>
          <w:u w:val="single"/>
        </w:rPr>
        <w:t xml:space="preserve"> Partie : Infection cutanée à Staphylococcus Aureus</w:t>
      </w:r>
      <w:r w:rsidRPr="00332D8C">
        <w:rPr>
          <w:b/>
          <w:sz w:val="24"/>
          <w:szCs w:val="24"/>
        </w:rPr>
        <w:t xml:space="preserve"> </w:t>
      </w:r>
    </w:p>
    <w:p w:rsidR="00965216" w:rsidRPr="00332D8C" w:rsidRDefault="00965216" w:rsidP="00965216">
      <w:pPr>
        <w:rPr>
          <w:sz w:val="24"/>
          <w:szCs w:val="24"/>
        </w:rPr>
      </w:pPr>
      <w:r w:rsidRPr="00332D8C">
        <w:rPr>
          <w:sz w:val="24"/>
          <w:szCs w:val="24"/>
        </w:rPr>
        <w:t>Infirmière de chirurgie présente</w:t>
      </w:r>
      <w:r w:rsidR="00FE7AB8" w:rsidRPr="00332D8C">
        <w:rPr>
          <w:sz w:val="24"/>
          <w:szCs w:val="24"/>
        </w:rPr>
        <w:t xml:space="preserve"> : P</w:t>
      </w:r>
      <w:r w:rsidRPr="00332D8C">
        <w:rPr>
          <w:sz w:val="24"/>
          <w:szCs w:val="24"/>
        </w:rPr>
        <w:t>anaris de la main Droite/ Doigt très inflammatoire, douloureux, chaud/ Point de suppuration/ Quelques jours avant, a éraflé son doigt avec ampoule en verre injectable.</w:t>
      </w:r>
    </w:p>
    <w:p w:rsidR="00CD22EC" w:rsidRPr="00332D8C" w:rsidRDefault="00CD22EC" w:rsidP="00CD22EC">
      <w:pPr>
        <w:pStyle w:val="Paragraphedeliste"/>
        <w:numPr>
          <w:ilvl w:val="0"/>
          <w:numId w:val="11"/>
        </w:numPr>
        <w:rPr>
          <w:b/>
          <w:sz w:val="24"/>
          <w:szCs w:val="24"/>
          <w:u w:val="single"/>
        </w:rPr>
      </w:pPr>
      <w:r w:rsidRPr="00332D8C">
        <w:rPr>
          <w:b/>
          <w:sz w:val="24"/>
          <w:szCs w:val="24"/>
          <w:u w:val="single"/>
        </w:rPr>
        <w:t xml:space="preserve">Prélèvement </w:t>
      </w:r>
    </w:p>
    <w:p w:rsidR="00CD22EC" w:rsidRPr="00332D8C" w:rsidRDefault="00CD22EC" w:rsidP="00CD22EC">
      <w:pPr>
        <w:pStyle w:val="Paragraphedeliste"/>
        <w:rPr>
          <w:sz w:val="24"/>
          <w:szCs w:val="24"/>
        </w:rPr>
      </w:pPr>
    </w:p>
    <w:p w:rsidR="00AC62E1" w:rsidRPr="00332D8C" w:rsidRDefault="00965216" w:rsidP="00AC62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Type de prélèvement</w:t>
      </w:r>
      <w:r w:rsidRPr="00332D8C">
        <w:rPr>
          <w:sz w:val="24"/>
          <w:szCs w:val="24"/>
        </w:rPr>
        <w:t> : Ecouvillons stériles du site de l’infection/ Ponction de l’</w:t>
      </w:r>
      <w:r w:rsidR="00AC62E1" w:rsidRPr="00332D8C">
        <w:rPr>
          <w:sz w:val="24"/>
          <w:szCs w:val="24"/>
        </w:rPr>
        <w:t>abcès</w:t>
      </w:r>
      <w:r w:rsidRPr="00332D8C">
        <w:rPr>
          <w:sz w:val="24"/>
          <w:szCs w:val="24"/>
        </w:rPr>
        <w:t xml:space="preserve"> à la seringue/ </w:t>
      </w:r>
      <w:r w:rsidR="00AC62E1" w:rsidRPr="00332D8C">
        <w:rPr>
          <w:sz w:val="24"/>
          <w:szCs w:val="24"/>
        </w:rPr>
        <w:t>Prélèvement</w:t>
      </w:r>
      <w:r w:rsidRPr="00332D8C">
        <w:rPr>
          <w:sz w:val="24"/>
          <w:szCs w:val="24"/>
        </w:rPr>
        <w:t xml:space="preserve"> </w:t>
      </w:r>
      <w:proofErr w:type="spellStart"/>
      <w:r w:rsidRPr="00332D8C">
        <w:rPr>
          <w:sz w:val="24"/>
          <w:szCs w:val="24"/>
        </w:rPr>
        <w:t>per-</w:t>
      </w:r>
      <w:r w:rsidR="00AC62E1" w:rsidRPr="00332D8C">
        <w:rPr>
          <w:sz w:val="24"/>
          <w:szCs w:val="24"/>
        </w:rPr>
        <w:t>opératoire</w:t>
      </w:r>
      <w:proofErr w:type="spellEnd"/>
    </w:p>
    <w:p w:rsidR="00AC62E1" w:rsidRPr="00332D8C" w:rsidRDefault="00965216" w:rsidP="00AC62E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b/>
          <w:sz w:val="24"/>
          <w:szCs w:val="24"/>
        </w:rPr>
        <w:t>Précaution du prélèvement </w:t>
      </w:r>
      <w:r w:rsidR="00AC62E1" w:rsidRPr="00332D8C">
        <w:rPr>
          <w:b/>
          <w:sz w:val="24"/>
          <w:szCs w:val="24"/>
        </w:rPr>
        <w:t xml:space="preserve">: </w:t>
      </w:r>
      <w:r w:rsidR="00AC62E1" w:rsidRPr="00332D8C">
        <w:rPr>
          <w:sz w:val="24"/>
          <w:szCs w:val="24"/>
        </w:rPr>
        <w:t>Désinfecter la peau avant le prélèvement à la seringue/ Avant toute antibiothérapie/ Transport rapide du prélèvement au laboratoire</w:t>
      </w:r>
    </w:p>
    <w:p w:rsidR="00CD22EC" w:rsidRPr="00332D8C" w:rsidRDefault="00CD22EC" w:rsidP="00CD22EC">
      <w:pPr>
        <w:pStyle w:val="Paragraphedeliste"/>
        <w:rPr>
          <w:sz w:val="24"/>
          <w:szCs w:val="24"/>
        </w:rPr>
      </w:pPr>
    </w:p>
    <w:p w:rsidR="00AC62E1" w:rsidRPr="00332D8C" w:rsidRDefault="00AC62E1" w:rsidP="00CD22EC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332D8C">
        <w:rPr>
          <w:b/>
          <w:sz w:val="24"/>
          <w:szCs w:val="24"/>
          <w:u w:val="single"/>
        </w:rPr>
        <w:t>Examen bactériologique</w:t>
      </w:r>
      <w:r w:rsidRPr="00332D8C">
        <w:rPr>
          <w:sz w:val="24"/>
          <w:szCs w:val="24"/>
        </w:rPr>
        <w:t> :</w:t>
      </w:r>
    </w:p>
    <w:p w:rsidR="00AC62E1" w:rsidRPr="00332D8C" w:rsidRDefault="00AC62E1" w:rsidP="00AC62E1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32D8C">
        <w:rPr>
          <w:sz w:val="24"/>
          <w:szCs w:val="24"/>
        </w:rPr>
        <w:t xml:space="preserve">A J0 : Examen Macroscopique / Examen Microscopique (étalement sur lame pour coloration GRAM) / Mise en culture (Gélose ordinaire : Staphylocoque : Bactérie non exigeante ; Gélose sélective : Milieu Chapman : Riche en </w:t>
      </w:r>
      <w:proofErr w:type="spellStart"/>
      <w:r w:rsidRPr="00332D8C">
        <w:rPr>
          <w:sz w:val="24"/>
          <w:szCs w:val="24"/>
        </w:rPr>
        <w:t>NaCl</w:t>
      </w:r>
      <w:proofErr w:type="spellEnd"/>
      <w:r w:rsidRPr="00332D8C">
        <w:rPr>
          <w:sz w:val="24"/>
          <w:szCs w:val="24"/>
        </w:rPr>
        <w:t> ; Incubation aérobiose, 37°C, 24h)</w:t>
      </w:r>
    </w:p>
    <w:p w:rsidR="00195C97" w:rsidRPr="00332D8C" w:rsidRDefault="00A9491C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32D8C">
        <w:rPr>
          <w:sz w:val="24"/>
          <w:szCs w:val="24"/>
        </w:rPr>
        <w:t xml:space="preserve">A </w:t>
      </w:r>
      <w:r w:rsidR="00195C97" w:rsidRPr="00332D8C">
        <w:rPr>
          <w:sz w:val="24"/>
          <w:szCs w:val="24"/>
        </w:rPr>
        <w:t xml:space="preserve">J1, </w:t>
      </w:r>
      <w:r w:rsidR="00195C97" w:rsidRPr="00332D8C">
        <w:rPr>
          <w:bCs/>
          <w:sz w:val="24"/>
          <w:szCs w:val="24"/>
        </w:rPr>
        <w:t>Observation des milieux de culture:</w:t>
      </w:r>
    </w:p>
    <w:p w:rsidR="00195C97" w:rsidRPr="00332D8C" w:rsidRDefault="00195C97" w:rsidP="00CD22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rFonts w:ascii="Calibri" w:hAnsi="Calibri" w:cs="Calibri"/>
          <w:b/>
          <w:bCs/>
          <w:sz w:val="24"/>
          <w:szCs w:val="24"/>
        </w:rPr>
        <w:t xml:space="preserve">Gélose ordinaire : </w:t>
      </w:r>
      <w:r w:rsidRPr="00332D8C">
        <w:rPr>
          <w:rFonts w:ascii="Calibri" w:hAnsi="Calibri" w:cs="Calibri"/>
          <w:sz w:val="24"/>
          <w:szCs w:val="24"/>
        </w:rPr>
        <w:t xml:space="preserve">Ensemble de la flore cutanée non exigeante  + </w:t>
      </w:r>
      <w:r w:rsidRPr="00332D8C">
        <w:rPr>
          <w:rFonts w:ascii="Calibri" w:hAnsi="Calibri" w:cs="Calibri"/>
          <w:b/>
          <w:bCs/>
          <w:sz w:val="24"/>
          <w:szCs w:val="24"/>
        </w:rPr>
        <w:t>Colonies jaunes</w:t>
      </w:r>
      <w:r w:rsidRPr="00332D8C">
        <w:rPr>
          <w:rFonts w:ascii="Calibri" w:hAnsi="Calibri" w:cs="Calibri"/>
          <w:sz w:val="24"/>
          <w:szCs w:val="24"/>
        </w:rPr>
        <w:t xml:space="preserve">, taille moyenne, brillantes = </w:t>
      </w:r>
      <w:r w:rsidRPr="00332D8C">
        <w:rPr>
          <w:rFonts w:ascii="Calibri" w:hAnsi="Calibri" w:cs="Calibri"/>
          <w:i/>
          <w:iCs/>
          <w:sz w:val="24"/>
          <w:szCs w:val="24"/>
        </w:rPr>
        <w:t>S. aureus</w:t>
      </w:r>
    </w:p>
    <w:p w:rsidR="00195C97" w:rsidRPr="00332D8C" w:rsidRDefault="00195C97" w:rsidP="00CD22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rFonts w:ascii="Calibri" w:hAnsi="Calibri" w:cs="Calibri"/>
          <w:b/>
          <w:bCs/>
          <w:sz w:val="24"/>
          <w:szCs w:val="24"/>
        </w:rPr>
        <w:t xml:space="preserve">Gélose au sang : </w:t>
      </w:r>
      <w:r w:rsidRPr="00332D8C">
        <w:rPr>
          <w:rFonts w:ascii="Calibri" w:hAnsi="Calibri" w:cs="Calibri"/>
          <w:sz w:val="24"/>
          <w:szCs w:val="24"/>
        </w:rPr>
        <w:t>β-hémolyse fréquente</w:t>
      </w:r>
    </w:p>
    <w:p w:rsidR="00195C97" w:rsidRPr="00332D8C" w:rsidRDefault="00195C97" w:rsidP="00CD22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rFonts w:ascii="Calibri" w:hAnsi="Calibri" w:cs="Calibri"/>
          <w:b/>
          <w:bCs/>
          <w:sz w:val="24"/>
          <w:szCs w:val="24"/>
        </w:rPr>
        <w:t>Chapman :</w:t>
      </w:r>
      <w:r w:rsidRPr="00332D8C">
        <w:rPr>
          <w:rFonts w:ascii="Calibri" w:hAnsi="Calibri" w:cs="Calibri"/>
          <w:bCs/>
          <w:sz w:val="24"/>
          <w:szCs w:val="24"/>
        </w:rPr>
        <w:t xml:space="preserve"> Contient</w:t>
      </w:r>
      <w:r w:rsidRPr="00332D8C">
        <w:rPr>
          <w:rFonts w:ascii="Calibri" w:hAnsi="Calibri" w:cs="Calibri"/>
          <w:sz w:val="24"/>
          <w:szCs w:val="24"/>
        </w:rPr>
        <w:t xml:space="preserve"> du mannitol, acidifié par </w:t>
      </w:r>
      <w:r w:rsidRPr="00332D8C">
        <w:rPr>
          <w:rFonts w:ascii="Calibri" w:hAnsi="Calibri" w:cs="Calibri"/>
          <w:i/>
          <w:iCs/>
          <w:sz w:val="24"/>
          <w:szCs w:val="24"/>
        </w:rPr>
        <w:t>S. aureus, halo</w:t>
      </w:r>
      <w:r w:rsidRPr="00332D8C">
        <w:rPr>
          <w:rFonts w:ascii="Calibri" w:hAnsi="Calibri" w:cs="Calibri"/>
          <w:sz w:val="24"/>
          <w:szCs w:val="24"/>
        </w:rPr>
        <w:t xml:space="preserve"> jaune autour des colonies</w:t>
      </w:r>
    </w:p>
    <w:p w:rsidR="00195C97" w:rsidRPr="00332D8C" w:rsidRDefault="00195C97" w:rsidP="00CD22E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32D8C">
        <w:rPr>
          <w:b/>
          <w:bCs/>
          <w:sz w:val="24"/>
          <w:szCs w:val="24"/>
          <w:lang w:val="en-US"/>
        </w:rPr>
        <w:t xml:space="preserve">Identification des </w:t>
      </w:r>
      <w:r w:rsidRPr="00332D8C">
        <w:rPr>
          <w:b/>
          <w:bCs/>
          <w:i/>
          <w:iCs/>
          <w:sz w:val="24"/>
          <w:szCs w:val="24"/>
          <w:lang w:val="en-US"/>
        </w:rPr>
        <w:t xml:space="preserve">S. </w:t>
      </w:r>
      <w:proofErr w:type="spellStart"/>
      <w:r w:rsidRPr="00332D8C">
        <w:rPr>
          <w:b/>
          <w:bCs/>
          <w:i/>
          <w:iCs/>
          <w:sz w:val="24"/>
          <w:szCs w:val="24"/>
          <w:lang w:val="en-US"/>
        </w:rPr>
        <w:t>aureus</w:t>
      </w:r>
      <w:proofErr w:type="spellEnd"/>
    </w:p>
    <w:p w:rsidR="00195C97" w:rsidRPr="00332D8C" w:rsidRDefault="00195C97" w:rsidP="00195C97">
      <w:pPr>
        <w:pStyle w:val="Paragraphedeliste"/>
        <w:numPr>
          <w:ilvl w:val="0"/>
          <w:numId w:val="8"/>
        </w:numPr>
        <w:rPr>
          <w:sz w:val="24"/>
          <w:szCs w:val="24"/>
        </w:rPr>
      </w:pPr>
      <w:proofErr w:type="spellStart"/>
      <w:r w:rsidRPr="00332D8C">
        <w:rPr>
          <w:i/>
          <w:iCs/>
          <w:sz w:val="24"/>
          <w:szCs w:val="24"/>
          <w:lang w:val="en-US"/>
        </w:rPr>
        <w:t>Méthodes</w:t>
      </w:r>
      <w:proofErr w:type="spellEnd"/>
      <w:r w:rsidRPr="00332D8C">
        <w:rPr>
          <w:i/>
          <w:iCs/>
          <w:sz w:val="24"/>
          <w:szCs w:val="24"/>
          <w:lang w:val="en-US"/>
        </w:rPr>
        <w:t xml:space="preserve"> simples:</w:t>
      </w:r>
    </w:p>
    <w:p w:rsidR="00195C97" w:rsidRPr="00332D8C" w:rsidRDefault="00195C97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32D8C">
        <w:rPr>
          <w:b/>
          <w:bCs/>
          <w:sz w:val="24"/>
          <w:szCs w:val="24"/>
        </w:rPr>
        <w:t xml:space="preserve">Coloration de Gram : </w:t>
      </w:r>
      <w:proofErr w:type="spellStart"/>
      <w:r w:rsidRPr="00332D8C">
        <w:rPr>
          <w:sz w:val="24"/>
          <w:szCs w:val="24"/>
        </w:rPr>
        <w:t>Cocci</w:t>
      </w:r>
      <w:proofErr w:type="spellEnd"/>
      <w:r w:rsidRPr="00332D8C">
        <w:rPr>
          <w:sz w:val="24"/>
          <w:szCs w:val="24"/>
        </w:rPr>
        <w:t xml:space="preserve"> en grappe de raisin</w:t>
      </w:r>
    </w:p>
    <w:p w:rsidR="00195C97" w:rsidRPr="00332D8C" w:rsidRDefault="00195C97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332D8C">
        <w:rPr>
          <w:b/>
          <w:bCs/>
          <w:sz w:val="24"/>
          <w:szCs w:val="24"/>
          <w:lang w:val="en-US"/>
        </w:rPr>
        <w:t xml:space="preserve">Catalase +: </w:t>
      </w:r>
      <w:proofErr w:type="spellStart"/>
      <w:r w:rsidRPr="00332D8C">
        <w:rPr>
          <w:sz w:val="24"/>
          <w:szCs w:val="24"/>
          <w:lang w:val="en-US"/>
        </w:rPr>
        <w:t>Dégagement</w:t>
      </w:r>
      <w:proofErr w:type="spellEnd"/>
      <w:r w:rsidRPr="00332D8C">
        <w:rPr>
          <w:sz w:val="24"/>
          <w:szCs w:val="24"/>
          <w:lang w:val="en-US"/>
        </w:rPr>
        <w:t xml:space="preserve"> d’O</w:t>
      </w:r>
      <w:r w:rsidRPr="00332D8C">
        <w:rPr>
          <w:sz w:val="24"/>
          <w:szCs w:val="24"/>
          <w:vertAlign w:val="subscript"/>
          <w:lang w:val="en-US"/>
        </w:rPr>
        <w:t>2</w:t>
      </w:r>
      <w:r w:rsidRPr="00332D8C">
        <w:rPr>
          <w:sz w:val="24"/>
          <w:szCs w:val="24"/>
          <w:lang w:val="en-US"/>
        </w:rPr>
        <w:t xml:space="preserve"> avec l’H</w:t>
      </w:r>
      <w:r w:rsidRPr="00332D8C">
        <w:rPr>
          <w:sz w:val="24"/>
          <w:szCs w:val="24"/>
          <w:vertAlign w:val="subscript"/>
          <w:lang w:val="en-US"/>
        </w:rPr>
        <w:t>2</w:t>
      </w:r>
      <w:r w:rsidRPr="00332D8C">
        <w:rPr>
          <w:sz w:val="24"/>
          <w:szCs w:val="24"/>
          <w:lang w:val="en-US"/>
        </w:rPr>
        <w:t>O</w:t>
      </w:r>
      <w:r w:rsidRPr="00332D8C">
        <w:rPr>
          <w:sz w:val="24"/>
          <w:szCs w:val="24"/>
          <w:vertAlign w:val="subscript"/>
          <w:lang w:val="en-US"/>
        </w:rPr>
        <w:t>2</w:t>
      </w:r>
    </w:p>
    <w:p w:rsidR="00195C97" w:rsidRPr="00332D8C" w:rsidRDefault="00195C97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332D8C">
        <w:rPr>
          <w:b/>
          <w:bCs/>
          <w:sz w:val="24"/>
          <w:szCs w:val="24"/>
        </w:rPr>
        <w:t>Coagulase</w:t>
      </w:r>
      <w:proofErr w:type="spellEnd"/>
      <w:r w:rsidRPr="00332D8C">
        <w:rPr>
          <w:b/>
          <w:bCs/>
          <w:sz w:val="24"/>
          <w:szCs w:val="24"/>
        </w:rPr>
        <w:t xml:space="preserve"> +: </w:t>
      </w:r>
      <w:r w:rsidRPr="00332D8C">
        <w:rPr>
          <w:sz w:val="24"/>
          <w:szCs w:val="24"/>
        </w:rPr>
        <w:t>Coagulation du plasma de lapin</w:t>
      </w:r>
    </w:p>
    <w:p w:rsidR="00195C97" w:rsidRPr="00332D8C" w:rsidRDefault="00195C97" w:rsidP="00195C97">
      <w:pPr>
        <w:pStyle w:val="Paragraphedeliste"/>
        <w:numPr>
          <w:ilvl w:val="0"/>
          <w:numId w:val="8"/>
        </w:numPr>
        <w:rPr>
          <w:sz w:val="24"/>
          <w:szCs w:val="24"/>
        </w:rPr>
      </w:pPr>
      <w:proofErr w:type="spellStart"/>
      <w:r w:rsidRPr="00332D8C">
        <w:rPr>
          <w:i/>
          <w:iCs/>
          <w:sz w:val="24"/>
          <w:szCs w:val="24"/>
          <w:lang w:val="en-US"/>
        </w:rPr>
        <w:t>Méthodes</w:t>
      </w:r>
      <w:proofErr w:type="spellEnd"/>
      <w:r w:rsidRPr="00332D8C">
        <w:rPr>
          <w:i/>
          <w:iCs/>
          <w:sz w:val="24"/>
          <w:szCs w:val="24"/>
          <w:lang w:val="en-US"/>
        </w:rPr>
        <w:t xml:space="preserve"> plus complexes</w:t>
      </w:r>
    </w:p>
    <w:p w:rsidR="00195C97" w:rsidRPr="00332D8C" w:rsidRDefault="00195C97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332D8C">
        <w:rPr>
          <w:b/>
          <w:bCs/>
          <w:sz w:val="24"/>
          <w:szCs w:val="24"/>
        </w:rPr>
        <w:t>DNAse</w:t>
      </w:r>
      <w:proofErr w:type="spellEnd"/>
      <w:r w:rsidRPr="00332D8C">
        <w:rPr>
          <w:b/>
          <w:bCs/>
          <w:sz w:val="24"/>
          <w:szCs w:val="24"/>
        </w:rPr>
        <w:t xml:space="preserve"> + </w:t>
      </w:r>
      <w:proofErr w:type="gramStart"/>
      <w:r w:rsidRPr="00332D8C">
        <w:rPr>
          <w:b/>
          <w:bCs/>
          <w:sz w:val="24"/>
          <w:szCs w:val="24"/>
        </w:rPr>
        <w:t>:</w:t>
      </w:r>
      <w:r w:rsidRPr="00332D8C">
        <w:rPr>
          <w:sz w:val="24"/>
          <w:szCs w:val="24"/>
        </w:rPr>
        <w:t>Hydrolyse</w:t>
      </w:r>
      <w:proofErr w:type="gramEnd"/>
      <w:r w:rsidRPr="00332D8C">
        <w:rPr>
          <w:sz w:val="24"/>
          <w:szCs w:val="24"/>
        </w:rPr>
        <w:t xml:space="preserve"> de l’ADN à 37°C en 24h</w:t>
      </w:r>
    </w:p>
    <w:p w:rsidR="00195C97" w:rsidRPr="00332D8C" w:rsidRDefault="00195C97" w:rsidP="00195C97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332D8C">
        <w:rPr>
          <w:b/>
          <w:bCs/>
          <w:sz w:val="24"/>
          <w:szCs w:val="24"/>
          <w:lang w:val="en-US"/>
        </w:rPr>
        <w:t>Mannitol</w:t>
      </w:r>
      <w:proofErr w:type="spellEnd"/>
      <w:r w:rsidRPr="00332D8C">
        <w:rPr>
          <w:b/>
          <w:bCs/>
          <w:sz w:val="24"/>
          <w:szCs w:val="24"/>
          <w:lang w:val="en-US"/>
        </w:rPr>
        <w:t xml:space="preserve"> +</w:t>
      </w:r>
      <w:bookmarkStart w:id="0" w:name="_GoBack"/>
      <w:bookmarkEnd w:id="0"/>
    </w:p>
    <w:p w:rsidR="008B101C" w:rsidRPr="00332D8C" w:rsidRDefault="00195C97" w:rsidP="008B101C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spellStart"/>
      <w:r w:rsidRPr="00332D8C">
        <w:rPr>
          <w:b/>
          <w:bCs/>
          <w:sz w:val="24"/>
          <w:szCs w:val="24"/>
          <w:lang w:val="en-US"/>
        </w:rPr>
        <w:t>Spectrométrie</w:t>
      </w:r>
      <w:proofErr w:type="spellEnd"/>
      <w:r w:rsidRPr="00332D8C">
        <w:rPr>
          <w:b/>
          <w:bCs/>
          <w:sz w:val="24"/>
          <w:szCs w:val="24"/>
          <w:lang w:val="en-US"/>
        </w:rPr>
        <w:t xml:space="preserve"> de masse</w:t>
      </w:r>
    </w:p>
    <w:p w:rsidR="008B101C" w:rsidRPr="00332D8C" w:rsidRDefault="008B101C" w:rsidP="00CD22EC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332D8C">
        <w:rPr>
          <w:b/>
          <w:bCs/>
          <w:sz w:val="24"/>
          <w:szCs w:val="24"/>
        </w:rPr>
        <w:t xml:space="preserve">Réalisation d’un Antibiogramme: </w:t>
      </w:r>
      <w:r w:rsidRPr="00332D8C">
        <w:rPr>
          <w:bCs/>
          <w:sz w:val="24"/>
          <w:szCs w:val="24"/>
        </w:rPr>
        <w:t>Ensemencement à J1  et Interprétation à J2</w:t>
      </w:r>
    </w:p>
    <w:p w:rsidR="00CD22EC" w:rsidRPr="00332D8C" w:rsidRDefault="00CD22EC" w:rsidP="00CD22EC">
      <w:pPr>
        <w:pStyle w:val="Default"/>
        <w:numPr>
          <w:ilvl w:val="0"/>
          <w:numId w:val="11"/>
        </w:numPr>
        <w:rPr>
          <w:b/>
          <w:color w:val="auto"/>
          <w:u w:val="single"/>
        </w:rPr>
      </w:pPr>
      <w:r w:rsidRPr="00332D8C">
        <w:rPr>
          <w:b/>
          <w:color w:val="auto"/>
          <w:u w:val="single"/>
        </w:rPr>
        <w:t xml:space="preserve">Physiopathologie de l’infection </w:t>
      </w:r>
    </w:p>
    <w:p w:rsidR="00CD22EC" w:rsidRPr="00332D8C" w:rsidRDefault="00CD22EC" w:rsidP="00CD22EC">
      <w:pPr>
        <w:pStyle w:val="Default"/>
        <w:rPr>
          <w:rFonts w:asciiTheme="minorHAnsi" w:hAnsiTheme="minorHAnsi" w:cstheme="minorBidi"/>
          <w:color w:val="auto"/>
        </w:rPr>
      </w:pP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b/>
          <w:color w:val="auto"/>
        </w:rPr>
        <w:t>Porte d’entrée</w:t>
      </w:r>
      <w:r w:rsidRPr="00332D8C">
        <w:rPr>
          <w:color w:val="auto"/>
        </w:rPr>
        <w:t xml:space="preserve">: cutanée </w:t>
      </w: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b/>
          <w:color w:val="auto"/>
        </w:rPr>
        <w:lastRenderedPageBreak/>
        <w:t>Réservoirs naturels de la bactérie</w:t>
      </w:r>
      <w:r w:rsidRPr="00332D8C">
        <w:rPr>
          <w:color w:val="auto"/>
        </w:rPr>
        <w:t xml:space="preserve"> : Environnement / Portage nasal des sujets sains: 15-20% </w:t>
      </w: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b/>
          <w:color w:val="auto"/>
        </w:rPr>
        <w:t>Sécrétion de toxines</w:t>
      </w:r>
      <w:r w:rsidRPr="00332D8C">
        <w:rPr>
          <w:color w:val="auto"/>
        </w:rPr>
        <w:t xml:space="preserve"> : Colonisation de microlésions / Multiplication en résistant à la réaction immunitaire (abcès, thrombose septique) </w:t>
      </w: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b/>
          <w:color w:val="auto"/>
        </w:rPr>
        <w:t>Production de toxines particulières</w:t>
      </w:r>
      <w:r w:rsidRPr="00332D8C">
        <w:rPr>
          <w:color w:val="auto"/>
        </w:rPr>
        <w:t xml:space="preserve">: </w:t>
      </w:r>
    </w:p>
    <w:p w:rsidR="00CD22EC" w:rsidRPr="00332D8C" w:rsidRDefault="00CD22EC" w:rsidP="00CD22EC">
      <w:pPr>
        <w:pStyle w:val="Default"/>
        <w:numPr>
          <w:ilvl w:val="0"/>
          <w:numId w:val="2"/>
        </w:numPr>
        <w:spacing w:after="17"/>
        <w:rPr>
          <w:color w:val="auto"/>
        </w:rPr>
      </w:pPr>
      <w:proofErr w:type="spellStart"/>
      <w:r w:rsidRPr="00332D8C">
        <w:rPr>
          <w:b/>
          <w:bCs/>
          <w:i/>
          <w:iCs/>
          <w:color w:val="auto"/>
        </w:rPr>
        <w:t>Exfoliatine</w:t>
      </w:r>
      <w:proofErr w:type="spellEnd"/>
      <w:r w:rsidRPr="00332D8C">
        <w:rPr>
          <w:b/>
          <w:bCs/>
          <w:i/>
          <w:iCs/>
          <w:color w:val="auto"/>
        </w:rPr>
        <w:t xml:space="preserve">: </w:t>
      </w:r>
      <w:r w:rsidRPr="00332D8C">
        <w:rPr>
          <w:color w:val="auto"/>
        </w:rPr>
        <w:t xml:space="preserve">lésions cutanées bulleuses </w:t>
      </w:r>
    </w:p>
    <w:p w:rsidR="00CD22EC" w:rsidRPr="00332D8C" w:rsidRDefault="00CD22EC" w:rsidP="00CD22EC">
      <w:pPr>
        <w:pStyle w:val="Default"/>
        <w:numPr>
          <w:ilvl w:val="0"/>
          <w:numId w:val="2"/>
        </w:numPr>
        <w:spacing w:after="17"/>
        <w:rPr>
          <w:color w:val="auto"/>
        </w:rPr>
      </w:pPr>
      <w:proofErr w:type="spellStart"/>
      <w:r w:rsidRPr="00332D8C">
        <w:rPr>
          <w:b/>
          <w:bCs/>
          <w:i/>
          <w:iCs/>
          <w:color w:val="auto"/>
        </w:rPr>
        <w:t>Leucocidine</w:t>
      </w:r>
      <w:proofErr w:type="spellEnd"/>
      <w:r w:rsidRPr="00332D8C">
        <w:rPr>
          <w:b/>
          <w:bCs/>
          <w:i/>
          <w:iCs/>
          <w:color w:val="auto"/>
        </w:rPr>
        <w:t xml:space="preserve"> de </w:t>
      </w:r>
      <w:proofErr w:type="spellStart"/>
      <w:r w:rsidRPr="00332D8C">
        <w:rPr>
          <w:b/>
          <w:bCs/>
          <w:i/>
          <w:iCs/>
          <w:color w:val="auto"/>
        </w:rPr>
        <w:t>Panton</w:t>
      </w:r>
      <w:proofErr w:type="spellEnd"/>
      <w:r w:rsidRPr="00332D8C">
        <w:rPr>
          <w:b/>
          <w:bCs/>
          <w:i/>
          <w:iCs/>
          <w:color w:val="auto"/>
        </w:rPr>
        <w:t xml:space="preserve"> Valentine</w:t>
      </w:r>
      <w:r w:rsidRPr="00332D8C">
        <w:rPr>
          <w:i/>
          <w:iCs/>
          <w:color w:val="auto"/>
        </w:rPr>
        <w:t xml:space="preserve">: </w:t>
      </w:r>
      <w:r w:rsidRPr="00332D8C">
        <w:rPr>
          <w:color w:val="auto"/>
        </w:rPr>
        <w:t xml:space="preserve">furoncles, pneumopathie nécrosante de l’enfant </w:t>
      </w:r>
    </w:p>
    <w:p w:rsidR="00CD22EC" w:rsidRPr="00332D8C" w:rsidRDefault="00CD22EC" w:rsidP="00CD22EC">
      <w:pPr>
        <w:pStyle w:val="Default"/>
        <w:numPr>
          <w:ilvl w:val="0"/>
          <w:numId w:val="2"/>
        </w:numPr>
        <w:spacing w:after="17"/>
        <w:rPr>
          <w:color w:val="auto"/>
        </w:rPr>
      </w:pPr>
      <w:r w:rsidRPr="00332D8C">
        <w:rPr>
          <w:b/>
          <w:bCs/>
          <w:i/>
          <w:iCs/>
          <w:color w:val="auto"/>
        </w:rPr>
        <w:t xml:space="preserve">Toxine du choc toxique Staphylococcique </w:t>
      </w:r>
      <w:r w:rsidRPr="00332D8C">
        <w:rPr>
          <w:color w:val="auto"/>
        </w:rPr>
        <w:t xml:space="preserve">(TSST) </w:t>
      </w:r>
    </w:p>
    <w:p w:rsidR="00CD22EC" w:rsidRPr="00332D8C" w:rsidRDefault="00CD22EC" w:rsidP="00CD22EC">
      <w:pPr>
        <w:pStyle w:val="Default"/>
        <w:numPr>
          <w:ilvl w:val="0"/>
          <w:numId w:val="2"/>
        </w:numPr>
        <w:spacing w:after="17"/>
        <w:rPr>
          <w:color w:val="auto"/>
        </w:rPr>
      </w:pPr>
      <w:proofErr w:type="spellStart"/>
      <w:r w:rsidRPr="00332D8C">
        <w:rPr>
          <w:b/>
          <w:bCs/>
          <w:i/>
          <w:iCs/>
          <w:color w:val="auto"/>
        </w:rPr>
        <w:t>Entérotoxine</w:t>
      </w:r>
      <w:proofErr w:type="spellEnd"/>
      <w:r w:rsidRPr="00332D8C">
        <w:rPr>
          <w:i/>
          <w:iCs/>
          <w:color w:val="auto"/>
        </w:rPr>
        <w:t xml:space="preserve">: </w:t>
      </w:r>
      <w:proofErr w:type="spellStart"/>
      <w:r w:rsidRPr="00332D8C">
        <w:rPr>
          <w:color w:val="auto"/>
        </w:rPr>
        <w:t>cf</w:t>
      </w:r>
      <w:proofErr w:type="spellEnd"/>
      <w:r w:rsidRPr="00332D8C">
        <w:rPr>
          <w:color w:val="auto"/>
        </w:rPr>
        <w:t xml:space="preserve"> cours sur les diarrhées </w:t>
      </w:r>
    </w:p>
    <w:p w:rsidR="00CD22EC" w:rsidRPr="00332D8C" w:rsidRDefault="00CD22EC" w:rsidP="00CD22EC">
      <w:pPr>
        <w:pStyle w:val="Default"/>
        <w:rPr>
          <w:color w:val="auto"/>
        </w:rPr>
      </w:pPr>
    </w:p>
    <w:p w:rsidR="00CD22EC" w:rsidRPr="00332D8C" w:rsidRDefault="00CD22EC" w:rsidP="00CD22EC">
      <w:pPr>
        <w:pStyle w:val="Default"/>
        <w:numPr>
          <w:ilvl w:val="0"/>
          <w:numId w:val="11"/>
        </w:numPr>
        <w:rPr>
          <w:color w:val="auto"/>
        </w:rPr>
      </w:pPr>
      <w:r w:rsidRPr="00332D8C">
        <w:rPr>
          <w:b/>
          <w:color w:val="auto"/>
          <w:u w:val="single"/>
        </w:rPr>
        <w:t>Risque de complications</w:t>
      </w:r>
      <w:r w:rsidRPr="00332D8C">
        <w:rPr>
          <w:color w:val="auto"/>
        </w:rPr>
        <w:t xml:space="preserve"> : </w:t>
      </w:r>
    </w:p>
    <w:p w:rsidR="001D10C0" w:rsidRPr="00332D8C" w:rsidRDefault="001D10C0" w:rsidP="001D10C0">
      <w:pPr>
        <w:pStyle w:val="Default"/>
        <w:rPr>
          <w:color w:val="auto"/>
        </w:rPr>
      </w:pP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Dissémination infection : </w:t>
      </w:r>
      <w:r w:rsidRPr="00332D8C">
        <w:rPr>
          <w:i/>
          <w:iCs/>
          <w:color w:val="auto"/>
        </w:rPr>
        <w:t xml:space="preserve">Locale : </w:t>
      </w:r>
      <w:r w:rsidRPr="00332D8C">
        <w:rPr>
          <w:color w:val="auto"/>
        </w:rPr>
        <w:t>ostéo-arthrite phalanges, cellulite extensive /</w:t>
      </w:r>
      <w:r w:rsidRPr="00332D8C">
        <w:rPr>
          <w:i/>
          <w:iCs/>
          <w:color w:val="auto"/>
        </w:rPr>
        <w:t xml:space="preserve">Systémique : </w:t>
      </w:r>
      <w:r w:rsidRPr="00332D8C">
        <w:rPr>
          <w:color w:val="auto"/>
        </w:rPr>
        <w:t xml:space="preserve">localisation secondaire ostéo-articulaire, cardiaque </w:t>
      </w:r>
    </w:p>
    <w:p w:rsidR="00CD22EC" w:rsidRPr="00332D8C" w:rsidRDefault="00CD22EC" w:rsidP="00CD22EC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Infection à souche hospitalière résistante aux antibiotiques : difficulté de traitement </w:t>
      </w:r>
    </w:p>
    <w:p w:rsidR="00CD22EC" w:rsidRPr="00332D8C" w:rsidRDefault="00CD22EC" w:rsidP="00CD22EC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b/>
          <w:color w:val="auto"/>
        </w:rPr>
        <w:t>90%</w:t>
      </w:r>
      <w:r w:rsidRPr="00332D8C">
        <w:rPr>
          <w:color w:val="auto"/>
        </w:rPr>
        <w:t xml:space="preserve"> des S. aureus produisent une pénicillinase. Ils restent </w:t>
      </w:r>
      <w:r w:rsidRPr="00332D8C">
        <w:rPr>
          <w:b/>
          <w:color w:val="auto"/>
        </w:rPr>
        <w:t>sensibles à la pénicilline M</w:t>
      </w:r>
      <w:r w:rsidRPr="00332D8C">
        <w:rPr>
          <w:color w:val="auto"/>
        </w:rPr>
        <w:t xml:space="preserve">. </w:t>
      </w:r>
    </w:p>
    <w:p w:rsidR="00195C97" w:rsidRPr="00332D8C" w:rsidRDefault="00CD22EC" w:rsidP="00CD22EC">
      <w:pPr>
        <w:pStyle w:val="Default"/>
        <w:numPr>
          <w:ilvl w:val="0"/>
          <w:numId w:val="2"/>
        </w:numPr>
        <w:rPr>
          <w:color w:val="auto"/>
        </w:rPr>
      </w:pPr>
      <w:r w:rsidRPr="00332D8C">
        <w:rPr>
          <w:b/>
          <w:color w:val="auto"/>
        </w:rPr>
        <w:t>13.6%</w:t>
      </w:r>
      <w:r w:rsidRPr="00332D8C">
        <w:rPr>
          <w:color w:val="auto"/>
        </w:rPr>
        <w:t xml:space="preserve"> des S. aureus hospitaliers sont </w:t>
      </w:r>
      <w:r w:rsidRPr="00332D8C">
        <w:rPr>
          <w:b/>
          <w:color w:val="auto"/>
        </w:rPr>
        <w:t>résistants à toutes les β-</w:t>
      </w:r>
      <w:proofErr w:type="spellStart"/>
      <w:r w:rsidRPr="00332D8C">
        <w:rPr>
          <w:b/>
          <w:color w:val="auto"/>
        </w:rPr>
        <w:t>lactamines</w:t>
      </w:r>
      <w:proofErr w:type="spellEnd"/>
    </w:p>
    <w:p w:rsidR="00965216" w:rsidRPr="00332D8C" w:rsidRDefault="00965216" w:rsidP="00AC62E1">
      <w:pPr>
        <w:pStyle w:val="Default"/>
        <w:rPr>
          <w:color w:val="auto"/>
        </w:rPr>
      </w:pPr>
    </w:p>
    <w:p w:rsidR="0044112A" w:rsidRPr="00332D8C" w:rsidRDefault="0044112A" w:rsidP="0044112A">
      <w:pPr>
        <w:pStyle w:val="Default"/>
        <w:numPr>
          <w:ilvl w:val="0"/>
          <w:numId w:val="11"/>
        </w:numPr>
        <w:rPr>
          <w:b/>
          <w:color w:val="auto"/>
          <w:u w:val="single"/>
        </w:rPr>
      </w:pPr>
      <w:r w:rsidRPr="00332D8C">
        <w:rPr>
          <w:b/>
          <w:color w:val="auto"/>
          <w:u w:val="single"/>
        </w:rPr>
        <w:t>Tests rapides :</w:t>
      </w:r>
    </w:p>
    <w:p w:rsidR="0044112A" w:rsidRPr="00332D8C" w:rsidRDefault="0044112A" w:rsidP="0044112A">
      <w:pPr>
        <w:pStyle w:val="Default"/>
        <w:ind w:left="720"/>
        <w:rPr>
          <w:color w:val="auto"/>
        </w:rPr>
      </w:pPr>
    </w:p>
    <w:p w:rsidR="0044112A" w:rsidRPr="00332D8C" w:rsidRDefault="0044112A" w:rsidP="0044112A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Détection de la PLP2a </w:t>
      </w:r>
      <w:r w:rsidRPr="00332D8C">
        <w:rPr>
          <w:b/>
          <w:color w:val="auto"/>
        </w:rPr>
        <w:t xml:space="preserve">par </w:t>
      </w:r>
      <w:proofErr w:type="spellStart"/>
      <w:r w:rsidRPr="00332D8C">
        <w:rPr>
          <w:b/>
          <w:color w:val="auto"/>
        </w:rPr>
        <w:t>Immunochromatographie</w:t>
      </w:r>
      <w:proofErr w:type="spellEnd"/>
      <w:r w:rsidRPr="00332D8C">
        <w:rPr>
          <w:color w:val="auto"/>
        </w:rPr>
        <w:t xml:space="preserve"> Test réalisé en </w:t>
      </w:r>
      <w:r w:rsidRPr="00332D8C">
        <w:rPr>
          <w:b/>
          <w:color w:val="auto"/>
        </w:rPr>
        <w:t>5 min</w:t>
      </w:r>
      <w:r w:rsidRPr="00332D8C">
        <w:rPr>
          <w:color w:val="auto"/>
        </w:rPr>
        <w:t xml:space="preserve"> </w:t>
      </w:r>
    </w:p>
    <w:p w:rsidR="0044112A" w:rsidRPr="00332D8C" w:rsidRDefault="0044112A" w:rsidP="0044112A">
      <w:pPr>
        <w:pStyle w:val="Default"/>
        <w:numPr>
          <w:ilvl w:val="0"/>
          <w:numId w:val="1"/>
        </w:numPr>
        <w:rPr>
          <w:color w:val="auto"/>
        </w:rPr>
      </w:pPr>
      <w:r w:rsidRPr="00332D8C">
        <w:rPr>
          <w:color w:val="auto"/>
        </w:rPr>
        <w:t xml:space="preserve">Diagnostic rapide </w:t>
      </w:r>
      <w:r w:rsidRPr="00332D8C">
        <w:rPr>
          <w:b/>
          <w:color w:val="auto"/>
        </w:rPr>
        <w:t>par PCR</w:t>
      </w:r>
      <w:r w:rsidRPr="00332D8C">
        <w:rPr>
          <w:color w:val="auto"/>
        </w:rPr>
        <w:t xml:space="preserve"> en temps réel </w:t>
      </w:r>
    </w:p>
    <w:p w:rsidR="006F1B28" w:rsidRPr="00332D8C" w:rsidRDefault="006F1B28" w:rsidP="0044112A">
      <w:pPr>
        <w:pStyle w:val="Default"/>
        <w:rPr>
          <w:color w:val="auto"/>
        </w:rPr>
      </w:pPr>
    </w:p>
    <w:p w:rsidR="001D10C0" w:rsidRPr="00332D8C" w:rsidRDefault="001D10C0" w:rsidP="0044112A">
      <w:pPr>
        <w:pStyle w:val="Default"/>
        <w:rPr>
          <w:color w:val="auto"/>
        </w:rPr>
      </w:pPr>
    </w:p>
    <w:p w:rsidR="0044112A" w:rsidRPr="00332D8C" w:rsidRDefault="001B6667" w:rsidP="001B6667">
      <w:pPr>
        <w:pStyle w:val="Default"/>
        <w:numPr>
          <w:ilvl w:val="0"/>
          <w:numId w:val="11"/>
        </w:numPr>
        <w:rPr>
          <w:b/>
          <w:color w:val="auto"/>
          <w:u w:val="single"/>
        </w:rPr>
      </w:pPr>
      <w:r w:rsidRPr="00332D8C">
        <w:rPr>
          <w:b/>
          <w:color w:val="auto"/>
          <w:u w:val="single"/>
        </w:rPr>
        <w:t>Traitement</w:t>
      </w:r>
    </w:p>
    <w:p w:rsidR="00163702" w:rsidRPr="00332D8C" w:rsidRDefault="00163702" w:rsidP="00163702">
      <w:pPr>
        <w:pStyle w:val="Default"/>
        <w:ind w:left="720"/>
        <w:rPr>
          <w:color w:val="auto"/>
        </w:rPr>
      </w:pP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6259"/>
      </w:tblGrid>
      <w:tr w:rsidR="00617E92" w:rsidRPr="00332D8C" w:rsidTr="00163702">
        <w:trPr>
          <w:trHeight w:val="278"/>
        </w:trPr>
        <w:tc>
          <w:tcPr>
            <w:tcW w:w="3512" w:type="dxa"/>
          </w:tcPr>
          <w:p w:rsidR="00D35B0A" w:rsidRPr="00332D8C" w:rsidRDefault="00D35B0A" w:rsidP="00D35B0A">
            <w:pPr>
              <w:pStyle w:val="Default"/>
              <w:rPr>
                <w:color w:val="auto"/>
              </w:rPr>
            </w:pPr>
            <w:r w:rsidRPr="00332D8C">
              <w:rPr>
                <w:b/>
                <w:bCs/>
                <w:i/>
                <w:iCs/>
                <w:color w:val="auto"/>
              </w:rPr>
              <w:t xml:space="preserve">S. aureus </w:t>
            </w:r>
            <w:proofErr w:type="spellStart"/>
            <w:r w:rsidRPr="00332D8C">
              <w:rPr>
                <w:b/>
                <w:bCs/>
                <w:color w:val="auto"/>
              </w:rPr>
              <w:t>MétiS</w:t>
            </w:r>
            <w:proofErr w:type="spellEnd"/>
            <w:r w:rsidRPr="00332D8C">
              <w:rPr>
                <w:b/>
                <w:bCs/>
                <w:color w:val="auto"/>
              </w:rPr>
              <w:t xml:space="preserve"> (SASM) </w:t>
            </w:r>
          </w:p>
          <w:p w:rsidR="00D35B0A" w:rsidRPr="00332D8C" w:rsidRDefault="00D35B0A" w:rsidP="001B6667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</w:rPr>
              <w:t xml:space="preserve">=&gt; S. Aureus Sensible à la </w:t>
            </w:r>
            <w:proofErr w:type="spellStart"/>
            <w:r w:rsidRPr="00332D8C">
              <w:rPr>
                <w:color w:val="auto"/>
              </w:rPr>
              <w:t>méticilline</w:t>
            </w:r>
            <w:proofErr w:type="spellEnd"/>
          </w:p>
        </w:tc>
        <w:tc>
          <w:tcPr>
            <w:tcW w:w="6268" w:type="dxa"/>
          </w:tcPr>
          <w:p w:rsidR="00D35B0A" w:rsidRPr="00332D8C" w:rsidRDefault="00D35B0A" w:rsidP="00D35B0A">
            <w:pPr>
              <w:pStyle w:val="Default"/>
              <w:rPr>
                <w:bCs/>
                <w:color w:val="auto"/>
              </w:rPr>
            </w:pPr>
            <w:r w:rsidRPr="00332D8C">
              <w:rPr>
                <w:b/>
                <w:bCs/>
                <w:color w:val="auto"/>
              </w:rPr>
              <w:t xml:space="preserve">S. aureus </w:t>
            </w:r>
            <w:proofErr w:type="spellStart"/>
            <w:r w:rsidRPr="00332D8C">
              <w:rPr>
                <w:b/>
                <w:bCs/>
                <w:color w:val="auto"/>
              </w:rPr>
              <w:t>MétiR</w:t>
            </w:r>
            <w:proofErr w:type="spellEnd"/>
            <w:r w:rsidRPr="00332D8C">
              <w:rPr>
                <w:b/>
                <w:bCs/>
                <w:color w:val="auto"/>
              </w:rPr>
              <w:t xml:space="preserve"> (SARM)</w:t>
            </w:r>
            <w:r w:rsidRPr="00332D8C">
              <w:rPr>
                <w:bCs/>
                <w:color w:val="auto"/>
              </w:rPr>
              <w:t xml:space="preserve"> =&gt; S. Aureus Résistant à la </w:t>
            </w:r>
            <w:proofErr w:type="spellStart"/>
            <w:r w:rsidRPr="00332D8C">
              <w:rPr>
                <w:bCs/>
                <w:color w:val="auto"/>
              </w:rPr>
              <w:t>méticilline</w:t>
            </w:r>
            <w:proofErr w:type="spellEnd"/>
          </w:p>
          <w:p w:rsidR="00D35B0A" w:rsidRPr="00332D8C" w:rsidRDefault="00D35B0A" w:rsidP="001B6667">
            <w:pPr>
              <w:pStyle w:val="Default"/>
              <w:rPr>
                <w:color w:val="auto"/>
              </w:rPr>
            </w:pPr>
          </w:p>
        </w:tc>
      </w:tr>
      <w:tr w:rsidR="00617E92" w:rsidRPr="00332D8C" w:rsidTr="00163702">
        <w:trPr>
          <w:trHeight w:val="258"/>
        </w:trPr>
        <w:tc>
          <w:tcPr>
            <w:tcW w:w="3512" w:type="dxa"/>
          </w:tcPr>
          <w:p w:rsidR="00D35B0A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</w:rPr>
              <w:t xml:space="preserve">sensible aux pénicillines G et M </w:t>
            </w:r>
          </w:p>
        </w:tc>
        <w:tc>
          <w:tcPr>
            <w:tcW w:w="6268" w:type="dxa"/>
          </w:tcPr>
          <w:p w:rsidR="00D35B0A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</w:rPr>
              <w:t>production de β-</w:t>
            </w:r>
            <w:proofErr w:type="spellStart"/>
            <w:r w:rsidRPr="00332D8C">
              <w:rPr>
                <w:color w:val="auto"/>
              </w:rPr>
              <w:t>lactamase</w:t>
            </w:r>
            <w:proofErr w:type="spellEnd"/>
            <w:r w:rsidRPr="00332D8C">
              <w:rPr>
                <w:color w:val="auto"/>
              </w:rPr>
              <w:t xml:space="preserve"> et nouvelle PLP (PLP2A= protéine liant pénicillinase) </w:t>
            </w:r>
          </w:p>
        </w:tc>
      </w:tr>
      <w:tr w:rsidR="00617E92" w:rsidRPr="00332D8C" w:rsidTr="00163702">
        <w:trPr>
          <w:trHeight w:val="360"/>
        </w:trPr>
        <w:tc>
          <w:tcPr>
            <w:tcW w:w="3512" w:type="dxa"/>
          </w:tcPr>
          <w:p w:rsidR="00163702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b/>
                <w:bCs/>
                <w:color w:val="auto"/>
              </w:rPr>
              <w:t xml:space="preserve">Phénotype sauvage </w:t>
            </w:r>
          </w:p>
          <w:p w:rsidR="00163702" w:rsidRPr="00332D8C" w:rsidRDefault="00163702" w:rsidP="001B6667">
            <w:pPr>
              <w:pStyle w:val="Default"/>
              <w:rPr>
                <w:color w:val="auto"/>
              </w:rPr>
            </w:pPr>
          </w:p>
        </w:tc>
        <w:tc>
          <w:tcPr>
            <w:tcW w:w="6268" w:type="dxa"/>
          </w:tcPr>
          <w:p w:rsidR="00163702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b/>
                <w:bCs/>
                <w:color w:val="auto"/>
              </w:rPr>
              <w:t xml:space="preserve">Résistance acquise- la résistance à l’oxacilline est LE marqueur des SARM. </w:t>
            </w:r>
          </w:p>
          <w:p w:rsidR="00163702" w:rsidRPr="00332D8C" w:rsidRDefault="00163702" w:rsidP="001B6667">
            <w:pPr>
              <w:pStyle w:val="Default"/>
              <w:rPr>
                <w:color w:val="auto"/>
              </w:rPr>
            </w:pPr>
          </w:p>
        </w:tc>
      </w:tr>
      <w:tr w:rsidR="00617E92" w:rsidRPr="00332D8C" w:rsidTr="003E5B6F">
        <w:trPr>
          <w:trHeight w:val="1030"/>
        </w:trPr>
        <w:tc>
          <w:tcPr>
            <w:tcW w:w="3512" w:type="dxa"/>
          </w:tcPr>
          <w:p w:rsidR="00163702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</w:rPr>
              <w:t xml:space="preserve">Toutes les familles normalement actives sur les bactéries à Gram positif </w:t>
            </w:r>
          </w:p>
          <w:p w:rsidR="00163702" w:rsidRPr="00332D8C" w:rsidRDefault="00163702" w:rsidP="001B6667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268" w:type="dxa"/>
          </w:tcPr>
          <w:p w:rsidR="00163702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  <w:u w:val="single"/>
              </w:rPr>
              <w:t>Résistances associées fréquentes</w:t>
            </w:r>
            <w:r w:rsidRPr="00332D8C">
              <w:rPr>
                <w:color w:val="auto"/>
              </w:rPr>
              <w:t xml:space="preserve"> : </w:t>
            </w:r>
          </w:p>
          <w:p w:rsidR="00163702" w:rsidRPr="00332D8C" w:rsidRDefault="00163702" w:rsidP="00163702">
            <w:pPr>
              <w:pStyle w:val="Default"/>
              <w:rPr>
                <w:color w:val="auto"/>
              </w:rPr>
            </w:pPr>
            <w:r w:rsidRPr="00332D8C">
              <w:rPr>
                <w:color w:val="auto"/>
              </w:rPr>
              <w:t xml:space="preserve">-  Résistance aux aminosides (enzymes </w:t>
            </w:r>
            <w:proofErr w:type="spellStart"/>
            <w:r w:rsidRPr="00332D8C">
              <w:rPr>
                <w:color w:val="auto"/>
              </w:rPr>
              <w:t>inactivatrices</w:t>
            </w:r>
            <w:proofErr w:type="spellEnd"/>
            <w:r w:rsidRPr="00332D8C">
              <w:rPr>
                <w:color w:val="auto"/>
              </w:rPr>
              <w:t xml:space="preserve">) R aux MLS (macrolides </w:t>
            </w:r>
            <w:proofErr w:type="spellStart"/>
            <w:r w:rsidRPr="00332D8C">
              <w:rPr>
                <w:color w:val="auto"/>
              </w:rPr>
              <w:t>lincomycine</w:t>
            </w:r>
            <w:proofErr w:type="spellEnd"/>
            <w:r w:rsidRPr="00332D8C">
              <w:rPr>
                <w:color w:val="auto"/>
              </w:rPr>
              <w:t xml:space="preserve"> </w:t>
            </w:r>
            <w:proofErr w:type="spellStart"/>
            <w:r w:rsidRPr="00332D8C">
              <w:rPr>
                <w:color w:val="auto"/>
              </w:rPr>
              <w:t>streptogramimes</w:t>
            </w:r>
            <w:proofErr w:type="spellEnd"/>
            <w:r w:rsidRPr="00332D8C">
              <w:rPr>
                <w:color w:val="auto"/>
              </w:rPr>
              <w:t xml:space="preserve">), </w:t>
            </w:r>
          </w:p>
          <w:p w:rsidR="00163702" w:rsidRPr="00332D8C" w:rsidRDefault="00163702" w:rsidP="00163702">
            <w:pPr>
              <w:pStyle w:val="Default"/>
              <w:rPr>
                <w:b/>
                <w:bCs/>
                <w:color w:val="auto"/>
              </w:rPr>
            </w:pPr>
            <w:r w:rsidRPr="00332D8C">
              <w:rPr>
                <w:color w:val="auto"/>
              </w:rPr>
              <w:t xml:space="preserve">- Résistance aux </w:t>
            </w:r>
            <w:proofErr w:type="spellStart"/>
            <w:r w:rsidRPr="00332D8C">
              <w:rPr>
                <w:color w:val="auto"/>
              </w:rPr>
              <w:t>fluoroquinolones</w:t>
            </w:r>
            <w:proofErr w:type="spellEnd"/>
            <w:r w:rsidRPr="00332D8C">
              <w:rPr>
                <w:color w:val="auto"/>
              </w:rPr>
              <w:t xml:space="preserve"> (souches multi R). == &gt; </w:t>
            </w:r>
            <w:r w:rsidRPr="00332D8C">
              <w:rPr>
                <w:b/>
                <w:bCs/>
                <w:color w:val="auto"/>
              </w:rPr>
              <w:t xml:space="preserve">Alternative en probabiliste =&gt; vancomycine </w:t>
            </w:r>
          </w:p>
        </w:tc>
      </w:tr>
    </w:tbl>
    <w:p w:rsidR="00617E92" w:rsidRPr="00332D8C" w:rsidRDefault="00617E92" w:rsidP="00617E92">
      <w:pPr>
        <w:pStyle w:val="Default"/>
        <w:ind w:left="720"/>
      </w:pPr>
    </w:p>
    <w:p w:rsidR="00163702" w:rsidRPr="00332D8C" w:rsidRDefault="00163702" w:rsidP="00163702">
      <w:pPr>
        <w:pStyle w:val="Default"/>
        <w:numPr>
          <w:ilvl w:val="0"/>
          <w:numId w:val="1"/>
        </w:numPr>
      </w:pPr>
      <w:r w:rsidRPr="00332D8C">
        <w:t xml:space="preserve">Emergence en France de SARM communautaire producteur de </w:t>
      </w:r>
      <w:proofErr w:type="spellStart"/>
      <w:r w:rsidRPr="00332D8C">
        <w:t>Leucocidine</w:t>
      </w:r>
      <w:proofErr w:type="spellEnd"/>
      <w:r w:rsidRPr="00332D8C">
        <w:t xml:space="preserve"> de </w:t>
      </w:r>
      <w:proofErr w:type="spellStart"/>
      <w:r w:rsidRPr="00332D8C">
        <w:t>Panton</w:t>
      </w:r>
      <w:proofErr w:type="spellEnd"/>
      <w:r w:rsidRPr="00332D8C">
        <w:t xml:space="preserve"> Valentine </w:t>
      </w:r>
    </w:p>
    <w:p w:rsidR="00163702" w:rsidRPr="00332D8C" w:rsidRDefault="00163702" w:rsidP="00163702">
      <w:pPr>
        <w:pStyle w:val="Default"/>
        <w:numPr>
          <w:ilvl w:val="0"/>
          <w:numId w:val="2"/>
        </w:numPr>
        <w:spacing w:after="20"/>
      </w:pPr>
      <w:r w:rsidRPr="00332D8C">
        <w:t xml:space="preserve">Transmission: contact cutané et linge de maison, vêtements… </w:t>
      </w:r>
    </w:p>
    <w:p w:rsidR="00163702" w:rsidRPr="00332D8C" w:rsidRDefault="00163702" w:rsidP="00163702">
      <w:pPr>
        <w:pStyle w:val="Default"/>
        <w:numPr>
          <w:ilvl w:val="0"/>
          <w:numId w:val="2"/>
        </w:numPr>
        <w:spacing w:after="20"/>
      </w:pPr>
      <w:r w:rsidRPr="00332D8C">
        <w:t xml:space="preserve">Hygiène stricte dans la famille (linge) </w:t>
      </w:r>
    </w:p>
    <w:p w:rsidR="00163702" w:rsidRPr="00332D8C" w:rsidRDefault="00163702" w:rsidP="00163702">
      <w:pPr>
        <w:pStyle w:val="Default"/>
        <w:numPr>
          <w:ilvl w:val="0"/>
          <w:numId w:val="2"/>
        </w:numPr>
        <w:spacing w:after="20"/>
      </w:pPr>
      <w:r w:rsidRPr="00332D8C">
        <w:t>Décolonisation des porteurs de furonculoses chroniques à S</w:t>
      </w:r>
      <w:r w:rsidRPr="00332D8C">
        <w:rPr>
          <w:i/>
          <w:iCs/>
        </w:rPr>
        <w:t xml:space="preserve">. aureus </w:t>
      </w:r>
      <w:r w:rsidRPr="00332D8C">
        <w:t xml:space="preserve">PVL+ (Chlorhexidine + </w:t>
      </w:r>
      <w:proofErr w:type="spellStart"/>
      <w:r w:rsidRPr="00332D8C">
        <w:t>mupirocine</w:t>
      </w:r>
      <w:proofErr w:type="spellEnd"/>
      <w:r w:rsidRPr="00332D8C">
        <w:t xml:space="preserve">) </w:t>
      </w:r>
    </w:p>
    <w:p w:rsidR="00112A4B" w:rsidRPr="00332D8C" w:rsidRDefault="00112A4B" w:rsidP="00112A4B">
      <w:pPr>
        <w:pStyle w:val="Default"/>
        <w:spacing w:after="20"/>
        <w:ind w:left="720"/>
      </w:pPr>
    </w:p>
    <w:p w:rsidR="00112A4B" w:rsidRPr="00332D8C" w:rsidRDefault="00112A4B" w:rsidP="00112A4B">
      <w:pPr>
        <w:pStyle w:val="Default"/>
        <w:numPr>
          <w:ilvl w:val="0"/>
          <w:numId w:val="11"/>
        </w:numPr>
        <w:spacing w:after="20"/>
        <w:rPr>
          <w:b/>
          <w:u w:val="single"/>
        </w:rPr>
      </w:pPr>
      <w:proofErr w:type="spellStart"/>
      <w:r w:rsidRPr="00332D8C">
        <w:rPr>
          <w:b/>
          <w:u w:val="single"/>
          <w:lang w:val="en-US"/>
        </w:rPr>
        <w:t>Mesures</w:t>
      </w:r>
      <w:proofErr w:type="spellEnd"/>
      <w:r w:rsidRPr="00332D8C">
        <w:rPr>
          <w:b/>
          <w:u w:val="single"/>
          <w:lang w:val="en-US"/>
        </w:rPr>
        <w:t xml:space="preserve"> </w:t>
      </w:r>
      <w:proofErr w:type="spellStart"/>
      <w:r w:rsidRPr="00332D8C">
        <w:rPr>
          <w:b/>
          <w:u w:val="single"/>
          <w:lang w:val="en-US"/>
        </w:rPr>
        <w:t>préventives</w:t>
      </w:r>
      <w:proofErr w:type="spellEnd"/>
    </w:p>
    <w:p w:rsidR="001B6667" w:rsidRPr="00332D8C" w:rsidRDefault="001B6667" w:rsidP="001B6667">
      <w:pPr>
        <w:pStyle w:val="Default"/>
      </w:pPr>
    </w:p>
    <w:p w:rsidR="0026271C" w:rsidRPr="00332D8C" w:rsidRDefault="00FE7AB8" w:rsidP="00340C93">
      <w:pPr>
        <w:pStyle w:val="Default"/>
        <w:numPr>
          <w:ilvl w:val="0"/>
          <w:numId w:val="1"/>
        </w:numPr>
      </w:pPr>
      <w:r w:rsidRPr="00332D8C">
        <w:t xml:space="preserve">« </w:t>
      </w:r>
      <w:r w:rsidRPr="00332D8C">
        <w:rPr>
          <w:b/>
          <w:u w:val="single"/>
        </w:rPr>
        <w:t>Précautions complémentaires de type</w:t>
      </w:r>
      <w:r w:rsidRPr="00332D8C">
        <w:rPr>
          <w:b/>
        </w:rPr>
        <w:t xml:space="preserve"> </w:t>
      </w:r>
      <w:r w:rsidRPr="00332D8C">
        <w:rPr>
          <w:b/>
          <w:u w:val="single"/>
        </w:rPr>
        <w:t>contact</w:t>
      </w:r>
      <w:r w:rsidRPr="00332D8C">
        <w:rPr>
          <w:b/>
        </w:rPr>
        <w:t> »</w:t>
      </w:r>
    </w:p>
    <w:p w:rsidR="00340C93" w:rsidRPr="00332D8C" w:rsidRDefault="00340C93" w:rsidP="00340C93">
      <w:pPr>
        <w:pStyle w:val="Default"/>
        <w:numPr>
          <w:ilvl w:val="0"/>
          <w:numId w:val="2"/>
        </w:numPr>
      </w:pPr>
      <w:r w:rsidRPr="00332D8C">
        <w:t>Précautions standard + SHA à proximité + signalisation à la porte + chambre seule, regroupement ou isolement technique</w:t>
      </w:r>
    </w:p>
    <w:p w:rsidR="00340C93" w:rsidRPr="00332D8C" w:rsidRDefault="00340C93" w:rsidP="00340C93">
      <w:pPr>
        <w:pStyle w:val="Default"/>
        <w:ind w:left="720"/>
      </w:pPr>
      <w:r w:rsidRPr="00332D8C">
        <w:lastRenderedPageBreak/>
        <w:t xml:space="preserve">+ </w:t>
      </w:r>
      <w:proofErr w:type="gramStart"/>
      <w:r w:rsidRPr="00332D8C">
        <w:t>étiquetage</w:t>
      </w:r>
      <w:proofErr w:type="gramEnd"/>
      <w:r w:rsidRPr="00332D8C">
        <w:t xml:space="preserve"> du dossier et des demandes</w:t>
      </w:r>
      <w:r w:rsidRPr="00332D8C">
        <w:rPr>
          <w:rFonts w:ascii="Comic Sans MS" w:eastAsia="Arial" w:hAnsi="Comic Sans MS" w:cs="Arial"/>
          <w:lang w:eastAsia="fr-FR"/>
        </w:rPr>
        <w:t xml:space="preserve"> </w:t>
      </w:r>
      <w:r w:rsidRPr="00332D8C">
        <w:t>d’examen</w:t>
      </w:r>
    </w:p>
    <w:p w:rsidR="0026271C" w:rsidRPr="00332D8C" w:rsidRDefault="00FE7AB8" w:rsidP="00340C93">
      <w:pPr>
        <w:pStyle w:val="Default"/>
        <w:numPr>
          <w:ilvl w:val="0"/>
          <w:numId w:val="2"/>
        </w:numPr>
      </w:pPr>
      <w:r w:rsidRPr="00332D8C">
        <w:t xml:space="preserve">Dans certains services une recherche de SARM est </w:t>
      </w:r>
      <w:proofErr w:type="spellStart"/>
      <w:r w:rsidRPr="00332D8C">
        <w:t>sytématiquement</w:t>
      </w:r>
      <w:proofErr w:type="spellEnd"/>
      <w:r w:rsidRPr="00332D8C">
        <w:t xml:space="preserve"> réalisée chez les entrants </w:t>
      </w:r>
    </w:p>
    <w:p w:rsidR="00340C93" w:rsidRPr="00332D8C" w:rsidRDefault="00340C93" w:rsidP="00340C93">
      <w:pPr>
        <w:pStyle w:val="Default"/>
        <w:ind w:left="720"/>
      </w:pPr>
    </w:p>
    <w:p w:rsidR="00340C93" w:rsidRPr="00332D8C" w:rsidRDefault="00340C93" w:rsidP="00340C93">
      <w:pPr>
        <w:pStyle w:val="Default"/>
        <w:numPr>
          <w:ilvl w:val="0"/>
          <w:numId w:val="11"/>
        </w:numPr>
        <w:rPr>
          <w:b/>
          <w:u w:val="single"/>
        </w:rPr>
      </w:pPr>
      <w:r w:rsidRPr="00332D8C">
        <w:rPr>
          <w:b/>
          <w:u w:val="single"/>
        </w:rPr>
        <w:t xml:space="preserve">Pouvoir pathogène </w:t>
      </w:r>
      <w:r w:rsidR="001D10C0" w:rsidRPr="00332D8C">
        <w:rPr>
          <w:b/>
          <w:u w:val="single"/>
        </w:rPr>
        <w:t>des Staphylocoques</w:t>
      </w:r>
      <w:r w:rsidRPr="00332D8C">
        <w:rPr>
          <w:b/>
          <w:u w:val="single"/>
        </w:rPr>
        <w:t xml:space="preserve"> à </w:t>
      </w:r>
      <w:proofErr w:type="spellStart"/>
      <w:r w:rsidRPr="00332D8C">
        <w:rPr>
          <w:b/>
          <w:u w:val="single"/>
        </w:rPr>
        <w:t>coagulase</w:t>
      </w:r>
      <w:proofErr w:type="spellEnd"/>
      <w:r w:rsidRPr="00332D8C">
        <w:rPr>
          <w:b/>
          <w:u w:val="single"/>
        </w:rPr>
        <w:t xml:space="preserve"> négative (SCN) ?</w:t>
      </w:r>
    </w:p>
    <w:p w:rsidR="00340C93" w:rsidRPr="00332D8C" w:rsidRDefault="00340C93" w:rsidP="00340C93">
      <w:pPr>
        <w:pStyle w:val="Default"/>
        <w:ind w:left="720"/>
      </w:pPr>
    </w:p>
    <w:p w:rsidR="00340C93" w:rsidRPr="00332D8C" w:rsidRDefault="00FE7AB8" w:rsidP="00340C93">
      <w:pPr>
        <w:pStyle w:val="Default"/>
        <w:numPr>
          <w:ilvl w:val="0"/>
          <w:numId w:val="1"/>
        </w:numPr>
      </w:pPr>
      <w:proofErr w:type="spellStart"/>
      <w:r w:rsidRPr="00332D8C">
        <w:rPr>
          <w:lang w:val="en-US"/>
        </w:rPr>
        <w:t>Espèces</w:t>
      </w:r>
      <w:proofErr w:type="spellEnd"/>
      <w:r w:rsidRPr="00332D8C">
        <w:rPr>
          <w:lang w:val="en-US"/>
        </w:rPr>
        <w:t xml:space="preserve"> </w:t>
      </w:r>
      <w:proofErr w:type="spellStart"/>
      <w:r w:rsidRPr="00332D8C">
        <w:rPr>
          <w:b/>
          <w:bCs/>
          <w:lang w:val="en-US"/>
        </w:rPr>
        <w:t>commensales</w:t>
      </w:r>
      <w:proofErr w:type="spellEnd"/>
      <w:r w:rsidRPr="00332D8C">
        <w:rPr>
          <w:lang w:val="en-US"/>
        </w:rPr>
        <w:t xml:space="preserve"> : </w:t>
      </w:r>
      <w:proofErr w:type="spellStart"/>
      <w:r w:rsidRPr="00332D8C">
        <w:rPr>
          <w:lang w:val="en-US"/>
        </w:rPr>
        <w:t>faible</w:t>
      </w:r>
      <w:proofErr w:type="spellEnd"/>
      <w:r w:rsidRPr="00332D8C">
        <w:rPr>
          <w:lang w:val="en-US"/>
        </w:rPr>
        <w:t xml:space="preserve"> </w:t>
      </w:r>
      <w:proofErr w:type="spellStart"/>
      <w:r w:rsidRPr="00332D8C">
        <w:rPr>
          <w:lang w:val="en-US"/>
        </w:rPr>
        <w:t>pouvoir</w:t>
      </w:r>
      <w:proofErr w:type="spellEnd"/>
      <w:r w:rsidRPr="00332D8C">
        <w:rPr>
          <w:lang w:val="en-US"/>
        </w:rPr>
        <w:t xml:space="preserve"> </w:t>
      </w:r>
      <w:proofErr w:type="spellStart"/>
      <w:r w:rsidRPr="00332D8C">
        <w:rPr>
          <w:lang w:val="en-US"/>
        </w:rPr>
        <w:t>pathogène</w:t>
      </w:r>
      <w:proofErr w:type="spellEnd"/>
    </w:p>
    <w:p w:rsidR="00340C93" w:rsidRPr="00332D8C" w:rsidRDefault="00FE7AB8" w:rsidP="00340C93">
      <w:pPr>
        <w:pStyle w:val="Default"/>
        <w:numPr>
          <w:ilvl w:val="0"/>
          <w:numId w:val="1"/>
        </w:numPr>
      </w:pPr>
      <w:r w:rsidRPr="00332D8C">
        <w:rPr>
          <w:b/>
          <w:bCs/>
        </w:rPr>
        <w:t>Infections opportunistes+++</w:t>
      </w:r>
      <w:r w:rsidRPr="00332D8C">
        <w:t xml:space="preserve"> chez l’immunodéprimé et/ou sur matériel (KT, prothèse articulaire)</w:t>
      </w:r>
    </w:p>
    <w:p w:rsidR="00340C93" w:rsidRPr="00332D8C" w:rsidRDefault="00FE7AB8" w:rsidP="00340C93">
      <w:pPr>
        <w:pStyle w:val="Default"/>
        <w:numPr>
          <w:ilvl w:val="0"/>
          <w:numId w:val="1"/>
        </w:numPr>
      </w:pPr>
      <w:r w:rsidRPr="00332D8C">
        <w:t xml:space="preserve">Distinction difficile entre infection et </w:t>
      </w:r>
      <w:r w:rsidRPr="00332D8C">
        <w:rPr>
          <w:b/>
          <w:bCs/>
        </w:rPr>
        <w:t xml:space="preserve">contamination </w:t>
      </w:r>
      <w:r w:rsidRPr="00332D8C">
        <w:t>par la flore cutanée</w:t>
      </w:r>
    </w:p>
    <w:p w:rsidR="0026271C" w:rsidRPr="00332D8C" w:rsidRDefault="00FE7AB8" w:rsidP="00340C93">
      <w:pPr>
        <w:pStyle w:val="Default"/>
        <w:numPr>
          <w:ilvl w:val="0"/>
          <w:numId w:val="1"/>
        </w:numPr>
      </w:pPr>
      <w:r w:rsidRPr="00332D8C">
        <w:t xml:space="preserve">Pathogénicité reconnue de certains staphylocoques à </w:t>
      </w:r>
      <w:proofErr w:type="spellStart"/>
      <w:r w:rsidRPr="00332D8C">
        <w:t>c</w:t>
      </w:r>
      <w:r w:rsidR="00340C93" w:rsidRPr="00332D8C">
        <w:t>oagulase</w:t>
      </w:r>
      <w:proofErr w:type="spellEnd"/>
      <w:r w:rsidR="00340C93" w:rsidRPr="00332D8C">
        <w:t xml:space="preserve"> négative</w:t>
      </w:r>
      <w:r w:rsidRPr="00332D8C">
        <w:t xml:space="preserve"> (</w:t>
      </w:r>
      <w:r w:rsidRPr="00332D8C">
        <w:rPr>
          <w:i/>
          <w:iCs/>
        </w:rPr>
        <w:t xml:space="preserve">S. </w:t>
      </w:r>
      <w:proofErr w:type="spellStart"/>
      <w:r w:rsidRPr="00332D8C">
        <w:rPr>
          <w:i/>
          <w:iCs/>
        </w:rPr>
        <w:t>saprophyticcus</w:t>
      </w:r>
      <w:proofErr w:type="spellEnd"/>
      <w:r w:rsidRPr="00332D8C">
        <w:t xml:space="preserve"> et infection urinaire)</w:t>
      </w:r>
    </w:p>
    <w:p w:rsidR="00340C93" w:rsidRPr="00332D8C" w:rsidRDefault="00340C93" w:rsidP="00340C93">
      <w:pPr>
        <w:pStyle w:val="Default"/>
        <w:numPr>
          <w:ilvl w:val="0"/>
          <w:numId w:val="2"/>
        </w:numPr>
      </w:pPr>
      <w:r w:rsidRPr="00332D8C">
        <w:rPr>
          <w:b/>
          <w:bCs/>
          <w:lang w:val="en-US"/>
        </w:rPr>
        <w:t xml:space="preserve">Importance du dialogue </w:t>
      </w:r>
      <w:proofErr w:type="spellStart"/>
      <w:r w:rsidRPr="00332D8C">
        <w:rPr>
          <w:b/>
          <w:bCs/>
          <w:lang w:val="en-US"/>
        </w:rPr>
        <w:t>clinico-biologique</w:t>
      </w:r>
      <w:proofErr w:type="spellEnd"/>
    </w:p>
    <w:p w:rsidR="00340C93" w:rsidRPr="00332D8C" w:rsidRDefault="00340C93" w:rsidP="00340C93">
      <w:pPr>
        <w:pStyle w:val="Default"/>
        <w:ind w:left="720"/>
      </w:pPr>
    </w:p>
    <w:p w:rsidR="00340C93" w:rsidRPr="00332D8C" w:rsidRDefault="00340C93" w:rsidP="00340C93">
      <w:pPr>
        <w:pStyle w:val="Default"/>
        <w:numPr>
          <w:ilvl w:val="0"/>
          <w:numId w:val="11"/>
        </w:numPr>
        <w:rPr>
          <w:b/>
          <w:u w:val="single"/>
        </w:rPr>
      </w:pPr>
      <w:r w:rsidRPr="00332D8C">
        <w:rPr>
          <w:b/>
          <w:u w:val="single"/>
          <w:lang w:val="en-US"/>
        </w:rPr>
        <w:t xml:space="preserve">A </w:t>
      </w:r>
      <w:proofErr w:type="spellStart"/>
      <w:r w:rsidRPr="00332D8C">
        <w:rPr>
          <w:b/>
          <w:u w:val="single"/>
          <w:lang w:val="en-US"/>
        </w:rPr>
        <w:t>retenir</w:t>
      </w:r>
      <w:proofErr w:type="spellEnd"/>
    </w:p>
    <w:p w:rsidR="004D285A" w:rsidRPr="00332D8C" w:rsidRDefault="004D285A" w:rsidP="004D285A">
      <w:pPr>
        <w:pStyle w:val="Default"/>
        <w:ind w:left="720"/>
        <w:rPr>
          <w:b/>
          <w:u w:val="single"/>
        </w:rPr>
      </w:pPr>
    </w:p>
    <w:p w:rsidR="00340C93" w:rsidRPr="00332D8C" w:rsidRDefault="00340C93" w:rsidP="00340C93">
      <w:pPr>
        <w:pStyle w:val="Default"/>
        <w:numPr>
          <w:ilvl w:val="0"/>
          <w:numId w:val="1"/>
        </w:numPr>
      </w:pPr>
      <w:proofErr w:type="spellStart"/>
      <w:r w:rsidRPr="00332D8C">
        <w:rPr>
          <w:b/>
          <w:bCs/>
          <w:lang w:val="en-US"/>
        </w:rPr>
        <w:t>Bactériologie</w:t>
      </w:r>
      <w:proofErr w:type="spellEnd"/>
      <w:r w:rsidRPr="00332D8C">
        <w:rPr>
          <w:b/>
          <w:bCs/>
          <w:lang w:val="en-US"/>
        </w:rPr>
        <w:t xml:space="preserve"> :</w:t>
      </w:r>
    </w:p>
    <w:p w:rsidR="00340C93" w:rsidRPr="00332D8C" w:rsidRDefault="00FE7AB8" w:rsidP="00340C93">
      <w:pPr>
        <w:pStyle w:val="Default"/>
        <w:numPr>
          <w:ilvl w:val="0"/>
          <w:numId w:val="4"/>
        </w:numPr>
      </w:pPr>
      <w:proofErr w:type="spellStart"/>
      <w:r w:rsidRPr="00332D8C">
        <w:rPr>
          <w:b/>
          <w:bCs/>
        </w:rPr>
        <w:t>Coccis</w:t>
      </w:r>
      <w:proofErr w:type="spellEnd"/>
      <w:r w:rsidRPr="00332D8C">
        <w:rPr>
          <w:b/>
          <w:bCs/>
        </w:rPr>
        <w:t xml:space="preserve"> à gram + en amas</w:t>
      </w:r>
      <w:r w:rsidRPr="00332D8C">
        <w:t xml:space="preserve"> et en grappe de raisin</w:t>
      </w:r>
    </w:p>
    <w:p w:rsidR="00340C93" w:rsidRPr="00332D8C" w:rsidRDefault="00FE7AB8" w:rsidP="00340C93">
      <w:pPr>
        <w:pStyle w:val="Default"/>
        <w:numPr>
          <w:ilvl w:val="0"/>
          <w:numId w:val="4"/>
        </w:numPr>
      </w:pPr>
      <w:r w:rsidRPr="00332D8C">
        <w:t>Germes non exigeants, milieu ordinaire, atmosphère aérobie (</w:t>
      </w:r>
      <w:proofErr w:type="spellStart"/>
      <w:r w:rsidRPr="00332D8C">
        <w:t>aéroanaérobie</w:t>
      </w:r>
      <w:proofErr w:type="spellEnd"/>
      <w:r w:rsidRPr="00332D8C">
        <w:t>)</w:t>
      </w:r>
      <w:proofErr w:type="gramStart"/>
      <w:r w:rsidRPr="00332D8C">
        <w:t>,en</w:t>
      </w:r>
      <w:proofErr w:type="gramEnd"/>
      <w:r w:rsidRPr="00332D8C">
        <w:t xml:space="preserve"> 18 à 24h</w:t>
      </w:r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r w:rsidRPr="00332D8C">
        <w:rPr>
          <w:b/>
          <w:bCs/>
        </w:rPr>
        <w:t xml:space="preserve">Différentiation entre </w:t>
      </w:r>
      <w:r w:rsidRPr="00332D8C">
        <w:rPr>
          <w:b/>
          <w:bCs/>
          <w:i/>
          <w:iCs/>
        </w:rPr>
        <w:t xml:space="preserve">S. aureus </w:t>
      </w:r>
      <w:r w:rsidRPr="00332D8C">
        <w:rPr>
          <w:b/>
          <w:bCs/>
        </w:rPr>
        <w:t>et autres Staphylocoques</w:t>
      </w:r>
      <w:r w:rsidRPr="00332D8C">
        <w:t xml:space="preserve"> de la flore commensale : Colonies dorées, </w:t>
      </w:r>
      <w:proofErr w:type="spellStart"/>
      <w:r w:rsidRPr="00332D8C">
        <w:t>Coagulase</w:t>
      </w:r>
      <w:proofErr w:type="spellEnd"/>
      <w:r w:rsidRPr="00332D8C">
        <w:t xml:space="preserve"> +, </w:t>
      </w:r>
      <w:proofErr w:type="spellStart"/>
      <w:r w:rsidRPr="00332D8C">
        <w:t>Dnase</w:t>
      </w:r>
      <w:proofErr w:type="spellEnd"/>
      <w:r w:rsidRPr="00332D8C">
        <w:t xml:space="preserve"> </w:t>
      </w:r>
      <w:proofErr w:type="gramStart"/>
      <w:r w:rsidRPr="00332D8C">
        <w:t>+ ,</w:t>
      </w:r>
      <w:proofErr w:type="gramEnd"/>
      <w:r w:rsidRPr="00332D8C">
        <w:t xml:space="preserve"> (autres comme mannitol)</w:t>
      </w:r>
    </w:p>
    <w:p w:rsidR="00340C93" w:rsidRPr="00332D8C" w:rsidRDefault="00340C93" w:rsidP="00340C93">
      <w:pPr>
        <w:pStyle w:val="Default"/>
        <w:numPr>
          <w:ilvl w:val="0"/>
          <w:numId w:val="1"/>
        </w:numPr>
      </w:pPr>
      <w:r w:rsidRPr="00332D8C">
        <w:rPr>
          <w:b/>
          <w:bCs/>
          <w:lang w:val="en-US"/>
        </w:rPr>
        <w:t>Habitat :</w:t>
      </w:r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r w:rsidRPr="00332D8C">
        <w:t xml:space="preserve"> L’homme : </w:t>
      </w:r>
      <w:r w:rsidRPr="00332D8C">
        <w:rPr>
          <w:b/>
          <w:bCs/>
        </w:rPr>
        <w:t>portage</w:t>
      </w:r>
      <w:r w:rsidRPr="00332D8C">
        <w:t xml:space="preserve">, </w:t>
      </w:r>
      <w:r w:rsidRPr="00332D8C">
        <w:rPr>
          <w:b/>
          <w:bCs/>
        </w:rPr>
        <w:t>transmission par les mains</w:t>
      </w:r>
    </w:p>
    <w:p w:rsidR="00340C93" w:rsidRPr="00332D8C" w:rsidRDefault="00340C93" w:rsidP="00340C93">
      <w:pPr>
        <w:pStyle w:val="Default"/>
        <w:numPr>
          <w:ilvl w:val="0"/>
          <w:numId w:val="1"/>
        </w:numPr>
      </w:pPr>
      <w:r w:rsidRPr="00332D8C">
        <w:rPr>
          <w:b/>
          <w:bCs/>
        </w:rPr>
        <w:t>Pouvoir pathogène :</w:t>
      </w:r>
      <w:r w:rsidRPr="00332D8C">
        <w:t xml:space="preserve"> </w:t>
      </w:r>
      <w:r w:rsidRPr="00332D8C">
        <w:rPr>
          <w:b/>
          <w:bCs/>
        </w:rPr>
        <w:t xml:space="preserve">nombreuses enzymes et </w:t>
      </w:r>
      <w:proofErr w:type="spellStart"/>
      <w:r w:rsidRPr="00332D8C">
        <w:rPr>
          <w:b/>
          <w:bCs/>
        </w:rPr>
        <w:t>toxins</w:t>
      </w:r>
      <w:proofErr w:type="spellEnd"/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proofErr w:type="spellStart"/>
      <w:r w:rsidRPr="00332D8C">
        <w:rPr>
          <w:lang w:val="en-US"/>
        </w:rPr>
        <w:t>lésions</w:t>
      </w:r>
      <w:proofErr w:type="spellEnd"/>
      <w:r w:rsidRPr="00332D8C">
        <w:rPr>
          <w:lang w:val="en-US"/>
        </w:rPr>
        <w:t xml:space="preserve"> </w:t>
      </w:r>
      <w:proofErr w:type="spellStart"/>
      <w:r w:rsidRPr="00332D8C">
        <w:rPr>
          <w:lang w:val="en-US"/>
        </w:rPr>
        <w:t>suppurées</w:t>
      </w:r>
      <w:proofErr w:type="spellEnd"/>
    </w:p>
    <w:p w:rsidR="0026271C" w:rsidRPr="00332D8C" w:rsidRDefault="00340C93" w:rsidP="00340C93">
      <w:pPr>
        <w:pStyle w:val="Default"/>
        <w:numPr>
          <w:ilvl w:val="0"/>
          <w:numId w:val="4"/>
        </w:numPr>
      </w:pPr>
      <w:r w:rsidRPr="00332D8C">
        <w:rPr>
          <w:lang w:val="en-US"/>
        </w:rPr>
        <w:t>septicemia</w:t>
      </w:r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r w:rsidRPr="00332D8C">
        <w:rPr>
          <w:lang w:val="en-US"/>
        </w:rPr>
        <w:t xml:space="preserve">manifestations </w:t>
      </w:r>
      <w:proofErr w:type="spellStart"/>
      <w:r w:rsidRPr="00332D8C">
        <w:rPr>
          <w:lang w:val="en-US"/>
        </w:rPr>
        <w:t>d’origine</w:t>
      </w:r>
      <w:proofErr w:type="spellEnd"/>
      <w:r w:rsidRPr="00332D8C">
        <w:rPr>
          <w:lang w:val="en-US"/>
        </w:rPr>
        <w:t xml:space="preserve"> </w:t>
      </w:r>
      <w:proofErr w:type="spellStart"/>
      <w:r w:rsidRPr="00332D8C">
        <w:rPr>
          <w:lang w:val="en-US"/>
        </w:rPr>
        <w:t>toxinique</w:t>
      </w:r>
      <w:proofErr w:type="spellEnd"/>
    </w:p>
    <w:p w:rsidR="00340C93" w:rsidRPr="00332D8C" w:rsidRDefault="00340C93" w:rsidP="00340C93">
      <w:pPr>
        <w:pStyle w:val="Default"/>
        <w:numPr>
          <w:ilvl w:val="0"/>
          <w:numId w:val="1"/>
        </w:numPr>
      </w:pPr>
      <w:proofErr w:type="spellStart"/>
      <w:r w:rsidRPr="00332D8C">
        <w:rPr>
          <w:b/>
          <w:bCs/>
          <w:lang w:val="en-US"/>
        </w:rPr>
        <w:t>Résistances</w:t>
      </w:r>
      <w:proofErr w:type="spellEnd"/>
      <w:r w:rsidRPr="00332D8C">
        <w:rPr>
          <w:b/>
          <w:bCs/>
          <w:lang w:val="en-US"/>
        </w:rPr>
        <w:t xml:space="preserve"> </w:t>
      </w:r>
      <w:proofErr w:type="spellStart"/>
      <w:r w:rsidRPr="00332D8C">
        <w:rPr>
          <w:b/>
          <w:bCs/>
          <w:lang w:val="en-US"/>
        </w:rPr>
        <w:t>acquises</w:t>
      </w:r>
      <w:proofErr w:type="spellEnd"/>
      <w:r w:rsidRPr="00332D8C">
        <w:rPr>
          <w:b/>
          <w:bCs/>
          <w:lang w:val="en-US"/>
        </w:rPr>
        <w:t xml:space="preserve"> aux </w:t>
      </w:r>
      <w:proofErr w:type="spellStart"/>
      <w:r w:rsidRPr="00332D8C">
        <w:rPr>
          <w:b/>
          <w:bCs/>
          <w:lang w:val="en-US"/>
        </w:rPr>
        <w:t>antibiotiques</w:t>
      </w:r>
      <w:proofErr w:type="spellEnd"/>
      <w:r w:rsidRPr="00332D8C">
        <w:rPr>
          <w:b/>
          <w:bCs/>
          <w:lang w:val="en-US"/>
        </w:rPr>
        <w:t>:</w:t>
      </w:r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r w:rsidRPr="00332D8C">
        <w:t xml:space="preserve">Existence des </w:t>
      </w:r>
      <w:r w:rsidRPr="00332D8C">
        <w:rPr>
          <w:b/>
          <w:bCs/>
        </w:rPr>
        <w:t>souches multi R en milieu hospitalier</w:t>
      </w:r>
      <w:r w:rsidRPr="00332D8C">
        <w:t xml:space="preserve"> (infection nosocomiale)</w:t>
      </w:r>
    </w:p>
    <w:p w:rsidR="0026271C" w:rsidRPr="00332D8C" w:rsidRDefault="00FE7AB8" w:rsidP="00340C93">
      <w:pPr>
        <w:pStyle w:val="Default"/>
        <w:numPr>
          <w:ilvl w:val="0"/>
          <w:numId w:val="4"/>
        </w:numPr>
      </w:pPr>
      <w:r w:rsidRPr="00332D8C">
        <w:t xml:space="preserve">Existence de souches communautaires R aux </w:t>
      </w:r>
      <w:r w:rsidRPr="00332D8C">
        <w:rPr>
          <w:lang w:val="en-US"/>
        </w:rPr>
        <w:t>β</w:t>
      </w:r>
      <w:r w:rsidRPr="00332D8C">
        <w:t>-</w:t>
      </w:r>
      <w:proofErr w:type="spellStart"/>
      <w:r w:rsidRPr="00332D8C">
        <w:t>lactamines</w:t>
      </w:r>
      <w:proofErr w:type="spellEnd"/>
      <w:r w:rsidRPr="00332D8C">
        <w:t xml:space="preserve"> en ville</w:t>
      </w:r>
    </w:p>
    <w:p w:rsidR="006F1B28" w:rsidRPr="00332D8C" w:rsidRDefault="006F1B28" w:rsidP="006F1B28">
      <w:pPr>
        <w:pStyle w:val="Default"/>
      </w:pPr>
    </w:p>
    <w:p w:rsidR="006F1B28" w:rsidRPr="00332D8C" w:rsidRDefault="006F1B28" w:rsidP="006F1B28">
      <w:pPr>
        <w:pStyle w:val="Default"/>
      </w:pPr>
    </w:p>
    <w:p w:rsidR="006F1B28" w:rsidRPr="00332D8C" w:rsidRDefault="006F1B28" w:rsidP="006F1B28">
      <w:pPr>
        <w:pStyle w:val="Default"/>
      </w:pPr>
    </w:p>
    <w:sectPr w:rsidR="006F1B28" w:rsidRPr="00332D8C" w:rsidSect="008A1DF7">
      <w:pgSz w:w="11907" w:h="16839" w:code="9"/>
      <w:pgMar w:top="1020" w:right="1133" w:bottom="993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8C" w:rsidRDefault="00332D8C" w:rsidP="00332D8C">
      <w:pPr>
        <w:spacing w:after="0" w:line="240" w:lineRule="auto"/>
      </w:pPr>
      <w:r>
        <w:separator/>
      </w:r>
    </w:p>
  </w:endnote>
  <w:endnote w:type="continuationSeparator" w:id="0">
    <w:p w:rsidR="00332D8C" w:rsidRDefault="00332D8C" w:rsidP="0033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8C" w:rsidRDefault="00332D8C" w:rsidP="00332D8C">
      <w:pPr>
        <w:spacing w:after="0" w:line="240" w:lineRule="auto"/>
      </w:pPr>
      <w:r>
        <w:separator/>
      </w:r>
    </w:p>
  </w:footnote>
  <w:footnote w:type="continuationSeparator" w:id="0">
    <w:p w:rsidR="00332D8C" w:rsidRDefault="00332D8C" w:rsidP="0033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8A2"/>
    <w:multiLevelType w:val="hybridMultilevel"/>
    <w:tmpl w:val="5DD2BC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A7E51"/>
    <w:multiLevelType w:val="hybridMultilevel"/>
    <w:tmpl w:val="94700B70"/>
    <w:lvl w:ilvl="0" w:tplc="0BE47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0A5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2086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6AE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ABEC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C6EE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9E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C09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E0CF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109E339A"/>
    <w:multiLevelType w:val="hybridMultilevel"/>
    <w:tmpl w:val="B924087A"/>
    <w:lvl w:ilvl="0" w:tplc="B47C9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85A3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978D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AACB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106F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7DC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FDE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8C1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3262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">
    <w:nsid w:val="133A520E"/>
    <w:multiLevelType w:val="hybridMultilevel"/>
    <w:tmpl w:val="1EB43D8A"/>
    <w:lvl w:ilvl="0" w:tplc="62C4786A">
      <w:numFmt w:val="bullet"/>
      <w:lvlText w:val="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6361A"/>
    <w:multiLevelType w:val="hybridMultilevel"/>
    <w:tmpl w:val="E2B26478"/>
    <w:lvl w:ilvl="0" w:tplc="DBD052B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92075"/>
    <w:multiLevelType w:val="hybridMultilevel"/>
    <w:tmpl w:val="130645EE"/>
    <w:lvl w:ilvl="0" w:tplc="E22E8BF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93A8F"/>
    <w:multiLevelType w:val="hybridMultilevel"/>
    <w:tmpl w:val="78F48DF8"/>
    <w:lvl w:ilvl="0" w:tplc="6FE663A0">
      <w:start w:val="10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AE7D36"/>
    <w:multiLevelType w:val="hybridMultilevel"/>
    <w:tmpl w:val="2F5E7270"/>
    <w:lvl w:ilvl="0" w:tplc="7E60CD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8121E"/>
    <w:multiLevelType w:val="hybridMultilevel"/>
    <w:tmpl w:val="56EAA7C4"/>
    <w:lvl w:ilvl="0" w:tplc="9014BDB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26DE5"/>
    <w:multiLevelType w:val="hybridMultilevel"/>
    <w:tmpl w:val="AFAE3C24"/>
    <w:lvl w:ilvl="0" w:tplc="3D4E264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B172F"/>
    <w:multiLevelType w:val="hybridMultilevel"/>
    <w:tmpl w:val="112ABDEC"/>
    <w:lvl w:ilvl="0" w:tplc="C038A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ADE0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F602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42F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CD6C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E44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B3E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42589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28D4A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4B861D3D"/>
    <w:multiLevelType w:val="hybridMultilevel"/>
    <w:tmpl w:val="E52A0926"/>
    <w:lvl w:ilvl="0" w:tplc="2FEC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2509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4B62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C65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072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5785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03C8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8F0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A144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>
    <w:nsid w:val="4E961248"/>
    <w:multiLevelType w:val="hybridMultilevel"/>
    <w:tmpl w:val="276A923E"/>
    <w:lvl w:ilvl="0" w:tplc="FF200C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AC108C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E10982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E1A5B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D7C0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D3869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B456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E1228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EFAED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>
    <w:nsid w:val="60E922BE"/>
    <w:multiLevelType w:val="hybridMultilevel"/>
    <w:tmpl w:val="07C448B8"/>
    <w:lvl w:ilvl="0" w:tplc="31E81A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F52D7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1D2A2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46E96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8BC98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E0C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CA23F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16C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6D630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4">
    <w:nsid w:val="69082A69"/>
    <w:multiLevelType w:val="hybridMultilevel"/>
    <w:tmpl w:val="7FB4B3DA"/>
    <w:lvl w:ilvl="0" w:tplc="1FC4F5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E7874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7522F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EE074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D5ACA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25282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DCA2F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82980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CDA53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5">
    <w:nsid w:val="69DF4AF0"/>
    <w:multiLevelType w:val="hybridMultilevel"/>
    <w:tmpl w:val="3CAE5A5E"/>
    <w:lvl w:ilvl="0" w:tplc="1D76C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C5C5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A6CD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D42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F48F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B128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B362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63E4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A4C4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>
    <w:nsid w:val="6C6F2044"/>
    <w:multiLevelType w:val="hybridMultilevel"/>
    <w:tmpl w:val="F43657F6"/>
    <w:lvl w:ilvl="0" w:tplc="D548E8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75AA0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58AA0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6444A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05A05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6C256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386608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FF637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2AC22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>
    <w:nsid w:val="6C942F15"/>
    <w:multiLevelType w:val="hybridMultilevel"/>
    <w:tmpl w:val="6A301704"/>
    <w:lvl w:ilvl="0" w:tplc="B798C24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00B1A"/>
    <w:multiLevelType w:val="hybridMultilevel"/>
    <w:tmpl w:val="466048AE"/>
    <w:lvl w:ilvl="0" w:tplc="DD0470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55F0B"/>
    <w:multiLevelType w:val="hybridMultilevel"/>
    <w:tmpl w:val="EBF261AC"/>
    <w:lvl w:ilvl="0" w:tplc="8D66F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656B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D2C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DC0D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968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0A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DF4B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3E6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3D08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9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18"/>
  </w:num>
  <w:num w:numId="11">
    <w:abstractNumId w:val="8"/>
  </w:num>
  <w:num w:numId="12">
    <w:abstractNumId w:val="15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1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4"/>
    <w:rsid w:val="0004223C"/>
    <w:rsid w:val="000A4189"/>
    <w:rsid w:val="000A720C"/>
    <w:rsid w:val="00112A4B"/>
    <w:rsid w:val="00163702"/>
    <w:rsid w:val="00167761"/>
    <w:rsid w:val="00195C97"/>
    <w:rsid w:val="001B6667"/>
    <w:rsid w:val="001D10C0"/>
    <w:rsid w:val="001F2AC7"/>
    <w:rsid w:val="0026271C"/>
    <w:rsid w:val="00332D8C"/>
    <w:rsid w:val="00340C93"/>
    <w:rsid w:val="003A134B"/>
    <w:rsid w:val="003C53FA"/>
    <w:rsid w:val="0044112A"/>
    <w:rsid w:val="004D285A"/>
    <w:rsid w:val="00564194"/>
    <w:rsid w:val="005D0FB5"/>
    <w:rsid w:val="005D5E16"/>
    <w:rsid w:val="005D74BA"/>
    <w:rsid w:val="005E2157"/>
    <w:rsid w:val="00617E92"/>
    <w:rsid w:val="0063595A"/>
    <w:rsid w:val="006F1B28"/>
    <w:rsid w:val="00724B47"/>
    <w:rsid w:val="00834832"/>
    <w:rsid w:val="00846144"/>
    <w:rsid w:val="00877E3A"/>
    <w:rsid w:val="00895B8F"/>
    <w:rsid w:val="008A1DF7"/>
    <w:rsid w:val="008B101C"/>
    <w:rsid w:val="008F354C"/>
    <w:rsid w:val="009125C4"/>
    <w:rsid w:val="00965216"/>
    <w:rsid w:val="009B6A72"/>
    <w:rsid w:val="009E3DD0"/>
    <w:rsid w:val="00A9491C"/>
    <w:rsid w:val="00AC62E1"/>
    <w:rsid w:val="00B248E5"/>
    <w:rsid w:val="00CD22EC"/>
    <w:rsid w:val="00CE6A43"/>
    <w:rsid w:val="00D35B0A"/>
    <w:rsid w:val="00DC0243"/>
    <w:rsid w:val="00E5092C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3D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1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D8C"/>
  </w:style>
  <w:style w:type="paragraph" w:styleId="Pieddepage">
    <w:name w:val="footer"/>
    <w:basedOn w:val="Normal"/>
    <w:link w:val="PieddepageCar"/>
    <w:uiPriority w:val="99"/>
    <w:unhideWhenUsed/>
    <w:rsid w:val="003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5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3D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1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2D8C"/>
  </w:style>
  <w:style w:type="paragraph" w:styleId="Pieddepage">
    <w:name w:val="footer"/>
    <w:basedOn w:val="Normal"/>
    <w:link w:val="PieddepageCar"/>
    <w:uiPriority w:val="99"/>
    <w:unhideWhenUsed/>
    <w:rsid w:val="00332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2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3754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68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524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120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243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96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4980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37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169">
          <w:marLeft w:val="72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280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433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768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93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9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29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53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7273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F533-1828-4E74-BA7A-0083B512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1874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</dc:creator>
  <cp:lastModifiedBy>Anissa</cp:lastModifiedBy>
  <cp:revision>23</cp:revision>
  <cp:lastPrinted>2014-04-06T21:32:00Z</cp:lastPrinted>
  <dcterms:created xsi:type="dcterms:W3CDTF">2014-04-06T14:42:00Z</dcterms:created>
  <dcterms:modified xsi:type="dcterms:W3CDTF">2014-04-06T21:35:00Z</dcterms:modified>
</cp:coreProperties>
</file>