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93C" w:rsidRPr="00112F78" w:rsidRDefault="00C3193C">
      <w:pPr>
        <w:rPr>
          <w:rFonts w:ascii="Arial" w:hAnsi="Arial"/>
        </w:rPr>
      </w:pPr>
      <w:r w:rsidRPr="00112F78">
        <w:rPr>
          <w:rFonts w:ascii="Arial" w:hAnsi="Arial"/>
        </w:rPr>
        <w:t>UE2 Cancérologie</w:t>
      </w:r>
    </w:p>
    <w:p w:rsidR="00112F78" w:rsidRPr="00112F78" w:rsidRDefault="00C3193C">
      <w:pPr>
        <w:rPr>
          <w:rFonts w:ascii="Arial" w:hAnsi="Arial"/>
        </w:rPr>
      </w:pPr>
      <w:r w:rsidRPr="00112F78">
        <w:rPr>
          <w:rFonts w:ascii="Arial" w:hAnsi="Arial"/>
        </w:rPr>
        <w:t xml:space="preserve">Dr. de </w:t>
      </w:r>
      <w:proofErr w:type="spellStart"/>
      <w:r w:rsidRPr="00112F78">
        <w:rPr>
          <w:rFonts w:ascii="Arial" w:hAnsi="Arial"/>
        </w:rPr>
        <w:t>Cremoux</w:t>
      </w:r>
      <w:proofErr w:type="spellEnd"/>
      <w:r w:rsidRPr="00112F78">
        <w:rPr>
          <w:rFonts w:ascii="Arial" w:hAnsi="Arial"/>
        </w:rPr>
        <w:t xml:space="preserve"> et Dr .</w:t>
      </w:r>
      <w:proofErr w:type="spellStart"/>
      <w:r w:rsidRPr="00112F78">
        <w:rPr>
          <w:rFonts w:ascii="Arial" w:hAnsi="Arial"/>
        </w:rPr>
        <w:t>Teixara</w:t>
      </w:r>
      <w:proofErr w:type="spellEnd"/>
    </w:p>
    <w:p w:rsidR="00112F78" w:rsidRPr="00112F78" w:rsidRDefault="00112F78">
      <w:pPr>
        <w:rPr>
          <w:rFonts w:ascii="Arial" w:hAnsi="Arial"/>
        </w:rPr>
      </w:pPr>
      <w:r w:rsidRPr="00112F78">
        <w:rPr>
          <w:rFonts w:ascii="Arial" w:hAnsi="Arial"/>
        </w:rPr>
        <w:t>Le 7/10/2013 de 10h30 à 12h30</w:t>
      </w:r>
    </w:p>
    <w:p w:rsidR="00112F78" w:rsidRDefault="00112F78">
      <w:pPr>
        <w:rPr>
          <w:rFonts w:ascii="Arial" w:hAnsi="Arial"/>
        </w:rPr>
      </w:pPr>
      <w:proofErr w:type="spellStart"/>
      <w:r w:rsidRPr="00112F78">
        <w:rPr>
          <w:rFonts w:ascii="Arial" w:hAnsi="Arial"/>
        </w:rPr>
        <w:t>Ronéotypeur</w:t>
      </w:r>
      <w:proofErr w:type="spellEnd"/>
      <w:r w:rsidRPr="00112F78">
        <w:rPr>
          <w:rFonts w:ascii="Arial" w:hAnsi="Arial"/>
        </w:rPr>
        <w:t> :</w:t>
      </w:r>
      <w:r>
        <w:rPr>
          <w:rFonts w:ascii="Arial" w:hAnsi="Arial"/>
        </w:rPr>
        <w:t xml:space="preserve"> Virginie Bliah</w:t>
      </w:r>
    </w:p>
    <w:p w:rsidR="00112F78" w:rsidRPr="00112F78" w:rsidRDefault="00112F78">
      <w:pPr>
        <w:rPr>
          <w:rFonts w:ascii="Arial" w:hAnsi="Arial"/>
        </w:rPr>
      </w:pPr>
      <w:proofErr w:type="spellStart"/>
      <w:r w:rsidRPr="00112F78">
        <w:rPr>
          <w:rFonts w:ascii="Arial" w:hAnsi="Arial"/>
        </w:rPr>
        <w:t>Ronéolecteur</w:t>
      </w:r>
      <w:proofErr w:type="spellEnd"/>
      <w:r w:rsidRPr="00112F78">
        <w:rPr>
          <w:rFonts w:ascii="Arial" w:hAnsi="Arial"/>
        </w:rPr>
        <w:t> : Clé</w:t>
      </w:r>
      <w:r>
        <w:rPr>
          <w:rFonts w:ascii="Arial" w:hAnsi="Arial"/>
        </w:rPr>
        <w:t xml:space="preserve">mentine </w:t>
      </w:r>
      <w:proofErr w:type="spellStart"/>
      <w:r>
        <w:rPr>
          <w:rFonts w:ascii="Arial" w:hAnsi="Arial"/>
        </w:rPr>
        <w:t>Lorrach</w:t>
      </w:r>
      <w:proofErr w:type="spellEnd"/>
    </w:p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Pr="00112F78" w:rsidRDefault="00112F78" w:rsidP="00112F78">
      <w:pPr>
        <w:jc w:val="center"/>
        <w:rPr>
          <w:rFonts w:ascii="Arial" w:hAnsi="Arial"/>
          <w:b/>
          <w:sz w:val="32"/>
          <w:u w:val="single"/>
        </w:rPr>
      </w:pPr>
      <w:r w:rsidRPr="00112F78">
        <w:rPr>
          <w:rFonts w:ascii="Arial" w:hAnsi="Arial"/>
          <w:b/>
          <w:sz w:val="32"/>
          <w:u w:val="single"/>
        </w:rPr>
        <w:t>Cours 6:</w:t>
      </w:r>
    </w:p>
    <w:p w:rsidR="00112F78" w:rsidRPr="00112F78" w:rsidRDefault="00112F78" w:rsidP="00112F78">
      <w:pPr>
        <w:jc w:val="center"/>
        <w:rPr>
          <w:rFonts w:ascii="Arial" w:hAnsi="Arial"/>
          <w:sz w:val="32"/>
        </w:rPr>
      </w:pPr>
      <w:r w:rsidRPr="00112F78">
        <w:rPr>
          <w:rFonts w:ascii="Arial" w:hAnsi="Arial"/>
          <w:sz w:val="32"/>
        </w:rPr>
        <w:t>Biologie de la cellule cancéreuse : implications pronostiques et prédictives</w:t>
      </w:r>
    </w:p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Default="00112F78"/>
    <w:p w:rsidR="00112F78" w:rsidRPr="007E65F3" w:rsidRDefault="00112F78">
      <w:pPr>
        <w:rPr>
          <w:rFonts w:ascii="Arial" w:hAnsi="Arial"/>
          <w:i/>
        </w:rPr>
      </w:pPr>
      <w:r w:rsidRPr="0018446D">
        <w:rPr>
          <w:rFonts w:ascii="Arial" w:hAnsi="Arial"/>
          <w:i/>
        </w:rPr>
        <w:t>Ce cours nous permet d’évaluer le pronostique de la tumeur et ces paramètres afin d’adapter un traitement individualisé.</w:t>
      </w:r>
    </w:p>
    <w:p w:rsidR="00112F78" w:rsidRPr="003D674F" w:rsidRDefault="00112F78" w:rsidP="0018446D">
      <w:pPr>
        <w:jc w:val="center"/>
        <w:rPr>
          <w:rFonts w:ascii="Arial" w:hAnsi="Arial"/>
        </w:rPr>
      </w:pPr>
      <w:r w:rsidRPr="003D674F">
        <w:rPr>
          <w:rFonts w:ascii="Arial" w:hAnsi="Arial"/>
          <w:sz w:val="30"/>
          <w:u w:val="single"/>
        </w:rPr>
        <w:t>SOMMAIRE </w:t>
      </w:r>
      <w:r w:rsidRPr="003D674F">
        <w:rPr>
          <w:rFonts w:ascii="Arial" w:hAnsi="Arial"/>
        </w:rPr>
        <w:t>:</w:t>
      </w:r>
    </w:p>
    <w:p w:rsidR="00364631" w:rsidRPr="003D674F" w:rsidRDefault="00364631">
      <w:pPr>
        <w:rPr>
          <w:rFonts w:ascii="Arial" w:hAnsi="Arial"/>
        </w:rPr>
      </w:pPr>
    </w:p>
    <w:p w:rsidR="0018446D" w:rsidRPr="003D674F" w:rsidRDefault="0018446D">
      <w:pPr>
        <w:rPr>
          <w:rFonts w:ascii="Arial" w:hAnsi="Arial"/>
        </w:rPr>
      </w:pPr>
    </w:p>
    <w:p w:rsidR="0018446D" w:rsidRPr="003D674F" w:rsidRDefault="0018446D">
      <w:pPr>
        <w:rPr>
          <w:rFonts w:ascii="Arial" w:hAnsi="Arial"/>
        </w:rPr>
      </w:pPr>
      <w:r w:rsidRPr="003D674F">
        <w:rPr>
          <w:rFonts w:ascii="Arial" w:hAnsi="Arial"/>
          <w:sz w:val="26"/>
        </w:rPr>
        <w:t>INTRODUCTION</w:t>
      </w:r>
      <w:r w:rsidRPr="003D674F">
        <w:rPr>
          <w:rFonts w:ascii="Arial" w:hAnsi="Arial"/>
        </w:rPr>
        <w:t> : marque</w:t>
      </w:r>
      <w:r w:rsidR="00364631" w:rsidRPr="003D674F">
        <w:rPr>
          <w:rFonts w:ascii="Arial" w:hAnsi="Arial"/>
        </w:rPr>
        <w:t>urs pronostiques et prédictifs </w:t>
      </w:r>
    </w:p>
    <w:p w:rsidR="00364631" w:rsidRPr="003D674F" w:rsidRDefault="00364631">
      <w:pPr>
        <w:rPr>
          <w:rFonts w:ascii="Arial" w:hAnsi="Arial"/>
        </w:rPr>
      </w:pPr>
    </w:p>
    <w:p w:rsidR="00112F78" w:rsidRPr="003D674F" w:rsidRDefault="00112F78">
      <w:pPr>
        <w:rPr>
          <w:rFonts w:ascii="Arial" w:hAnsi="Arial"/>
        </w:rPr>
      </w:pPr>
    </w:p>
    <w:p w:rsidR="00364631" w:rsidRPr="003D674F" w:rsidRDefault="00112F78" w:rsidP="00112F78">
      <w:pPr>
        <w:pStyle w:val="Paragraphedeliste"/>
        <w:numPr>
          <w:ilvl w:val="0"/>
          <w:numId w:val="1"/>
        </w:numPr>
        <w:rPr>
          <w:rFonts w:ascii="Arial" w:hAnsi="Arial"/>
        </w:rPr>
      </w:pPr>
      <w:r w:rsidRPr="003D674F">
        <w:rPr>
          <w:rFonts w:ascii="Arial" w:hAnsi="Arial"/>
        </w:rPr>
        <w:t>Gén</w:t>
      </w:r>
      <w:r w:rsidR="004A06FF">
        <w:rPr>
          <w:rFonts w:ascii="Arial" w:hAnsi="Arial"/>
        </w:rPr>
        <w:t>éralités sur le cancer </w:t>
      </w:r>
      <w:r w:rsidR="00364631" w:rsidRPr="003D674F">
        <w:rPr>
          <w:rFonts w:ascii="Arial" w:hAnsi="Arial"/>
        </w:rPr>
        <w:t xml:space="preserve"> </w:t>
      </w:r>
    </w:p>
    <w:p w:rsidR="0018446D" w:rsidRPr="003D674F" w:rsidRDefault="0018446D" w:rsidP="00364631">
      <w:pPr>
        <w:rPr>
          <w:rFonts w:ascii="Arial" w:hAnsi="Arial"/>
        </w:rPr>
      </w:pPr>
    </w:p>
    <w:p w:rsidR="00301CC6" w:rsidRDefault="004A06FF" w:rsidP="004A06FF">
      <w:pPr>
        <w:pStyle w:val="Paragraphedeliste"/>
        <w:numPr>
          <w:ilvl w:val="0"/>
          <w:numId w:val="2"/>
        </w:numPr>
        <w:ind w:left="1134"/>
        <w:rPr>
          <w:rFonts w:ascii="Arial" w:hAnsi="Arial"/>
        </w:rPr>
      </w:pPr>
      <w:r>
        <w:rPr>
          <w:rFonts w:ascii="Arial" w:hAnsi="Arial"/>
        </w:rPr>
        <w:t>Caractéristiques et mécanisme du cancer</w:t>
      </w:r>
    </w:p>
    <w:p w:rsidR="00301CC6" w:rsidRPr="00301CC6" w:rsidRDefault="00934E2D" w:rsidP="00301CC6">
      <w:pPr>
        <w:pStyle w:val="Paragraphedeliste"/>
        <w:numPr>
          <w:ilvl w:val="0"/>
          <w:numId w:val="15"/>
        </w:numPr>
        <w:ind w:left="1560"/>
        <w:rPr>
          <w:rFonts w:ascii="Arial" w:hAnsi="Arial"/>
        </w:rPr>
      </w:pPr>
      <w:r>
        <w:rPr>
          <w:rFonts w:ascii="Arial" w:hAnsi="Arial"/>
        </w:rPr>
        <w:t>cellules</w:t>
      </w:r>
      <w:r w:rsidR="00301CC6" w:rsidRPr="00301CC6">
        <w:rPr>
          <w:rFonts w:ascii="Arial" w:hAnsi="Arial"/>
        </w:rPr>
        <w:t xml:space="preserve"> normal</w:t>
      </w:r>
      <w:r>
        <w:rPr>
          <w:rFonts w:ascii="Arial" w:hAnsi="Arial"/>
        </w:rPr>
        <w:t>es VS cellules</w:t>
      </w:r>
      <w:r w:rsidR="00301CC6" w:rsidRPr="00301CC6">
        <w:rPr>
          <w:rFonts w:ascii="Arial" w:hAnsi="Arial"/>
        </w:rPr>
        <w:t xml:space="preserve"> tumoral</w:t>
      </w:r>
      <w:r>
        <w:rPr>
          <w:rFonts w:ascii="Arial" w:hAnsi="Arial"/>
        </w:rPr>
        <w:t>es</w:t>
      </w:r>
    </w:p>
    <w:p w:rsidR="00301CC6" w:rsidRDefault="00301CC6" w:rsidP="00301CC6">
      <w:pPr>
        <w:pStyle w:val="Paragraphedeliste"/>
        <w:numPr>
          <w:ilvl w:val="0"/>
          <w:numId w:val="15"/>
        </w:numPr>
        <w:ind w:left="1560"/>
        <w:rPr>
          <w:rFonts w:ascii="Arial" w:hAnsi="Arial"/>
        </w:rPr>
      </w:pPr>
      <w:r>
        <w:rPr>
          <w:rFonts w:ascii="Arial" w:hAnsi="Arial"/>
        </w:rPr>
        <w:t>Progression du cancer</w:t>
      </w:r>
    </w:p>
    <w:p w:rsidR="004A06FF" w:rsidRPr="00301CC6" w:rsidRDefault="00301CC6" w:rsidP="00301CC6">
      <w:pPr>
        <w:pStyle w:val="Paragraphedeliste"/>
        <w:numPr>
          <w:ilvl w:val="0"/>
          <w:numId w:val="15"/>
        </w:numPr>
        <w:ind w:left="1560"/>
        <w:rPr>
          <w:rFonts w:ascii="Arial" w:hAnsi="Arial"/>
        </w:rPr>
      </w:pPr>
      <w:r>
        <w:rPr>
          <w:rFonts w:ascii="Arial" w:hAnsi="Arial"/>
        </w:rPr>
        <w:t>Dissémination métastatique</w:t>
      </w:r>
    </w:p>
    <w:p w:rsidR="0018446D" w:rsidRPr="004A06FF" w:rsidRDefault="0018446D" w:rsidP="004A06FF">
      <w:pPr>
        <w:rPr>
          <w:rFonts w:ascii="Arial" w:hAnsi="Arial"/>
        </w:rPr>
      </w:pPr>
    </w:p>
    <w:p w:rsidR="004A06FF" w:rsidRPr="004A06FF" w:rsidRDefault="0018446D" w:rsidP="004A06FF">
      <w:pPr>
        <w:pStyle w:val="Paragraphedeliste"/>
        <w:numPr>
          <w:ilvl w:val="0"/>
          <w:numId w:val="2"/>
        </w:numPr>
        <w:ind w:left="1134"/>
        <w:rPr>
          <w:rFonts w:ascii="Arial" w:hAnsi="Arial"/>
        </w:rPr>
      </w:pPr>
      <w:r w:rsidRPr="003D674F">
        <w:rPr>
          <w:rFonts w:ascii="Arial" w:hAnsi="Arial"/>
        </w:rPr>
        <w:t>Cancer d</w:t>
      </w:r>
      <w:r w:rsidR="00AD06DD">
        <w:rPr>
          <w:rFonts w:ascii="Arial" w:hAnsi="Arial"/>
        </w:rPr>
        <w:t>u sein, maladie hétérogène</w:t>
      </w:r>
    </w:p>
    <w:p w:rsidR="004A06FF" w:rsidRPr="004A06FF" w:rsidRDefault="004A06FF" w:rsidP="004A06FF">
      <w:pPr>
        <w:pStyle w:val="Paragraphedeliste"/>
        <w:numPr>
          <w:ilvl w:val="0"/>
          <w:numId w:val="12"/>
        </w:numPr>
        <w:ind w:left="1701" w:hanging="425"/>
        <w:rPr>
          <w:rFonts w:ascii="Arial" w:hAnsi="Arial"/>
        </w:rPr>
      </w:pPr>
      <w:r w:rsidRPr="004A06FF">
        <w:rPr>
          <w:rFonts w:ascii="Arial" w:hAnsi="Arial"/>
        </w:rPr>
        <w:t>Sein normal</w:t>
      </w:r>
    </w:p>
    <w:p w:rsidR="0018446D" w:rsidRPr="004A06FF" w:rsidRDefault="004A06FF" w:rsidP="004A06FF">
      <w:pPr>
        <w:pStyle w:val="Paragraphedeliste"/>
        <w:numPr>
          <w:ilvl w:val="0"/>
          <w:numId w:val="12"/>
        </w:numPr>
        <w:ind w:left="1701" w:hanging="425"/>
        <w:rPr>
          <w:rFonts w:ascii="Arial" w:hAnsi="Arial"/>
        </w:rPr>
      </w:pPr>
      <w:r>
        <w:rPr>
          <w:rFonts w:ascii="Arial" w:hAnsi="Arial"/>
        </w:rPr>
        <w:t xml:space="preserve">Cancer du sein : un cancer </w:t>
      </w:r>
      <w:proofErr w:type="spellStart"/>
      <w:r>
        <w:rPr>
          <w:rFonts w:ascii="Arial" w:hAnsi="Arial"/>
        </w:rPr>
        <w:t>hormono-dépendant</w:t>
      </w:r>
      <w:proofErr w:type="spellEnd"/>
    </w:p>
    <w:p w:rsidR="00364631" w:rsidRPr="003D674F" w:rsidRDefault="00364631" w:rsidP="004A06FF">
      <w:pPr>
        <w:ind w:left="1701" w:hanging="425"/>
        <w:rPr>
          <w:rFonts w:ascii="Arial" w:hAnsi="Arial"/>
        </w:rPr>
      </w:pPr>
    </w:p>
    <w:p w:rsidR="00112F78" w:rsidRPr="003D674F" w:rsidRDefault="00112F78" w:rsidP="0018446D">
      <w:pPr>
        <w:rPr>
          <w:rFonts w:ascii="Arial" w:hAnsi="Arial"/>
        </w:rPr>
      </w:pPr>
    </w:p>
    <w:p w:rsidR="00364631" w:rsidRPr="003D674F" w:rsidRDefault="00112F78" w:rsidP="00112F78">
      <w:pPr>
        <w:pStyle w:val="Paragraphedeliste"/>
        <w:numPr>
          <w:ilvl w:val="0"/>
          <w:numId w:val="1"/>
        </w:numPr>
        <w:rPr>
          <w:rFonts w:ascii="Arial" w:hAnsi="Arial"/>
        </w:rPr>
      </w:pPr>
      <w:r w:rsidRPr="003D674F">
        <w:rPr>
          <w:rFonts w:ascii="Arial" w:hAnsi="Arial" w:cs="Times New Roman"/>
        </w:rPr>
        <w:t xml:space="preserve">Grandes cibles des cancers du sein : </w:t>
      </w:r>
      <w:r w:rsidRPr="003D674F">
        <w:rPr>
          <w:rFonts w:ascii="Arial" w:hAnsi="Arial" w:cs="Times New Roman"/>
          <w:b/>
        </w:rPr>
        <w:t>les récepteurs aux œstrogènes (RE) </w:t>
      </w:r>
    </w:p>
    <w:p w:rsidR="0018446D" w:rsidRPr="003D674F" w:rsidRDefault="0018446D" w:rsidP="00364631">
      <w:pPr>
        <w:rPr>
          <w:rFonts w:ascii="Arial" w:hAnsi="Arial"/>
        </w:rPr>
      </w:pPr>
    </w:p>
    <w:p w:rsidR="0018446D" w:rsidRPr="003D674F" w:rsidRDefault="00364631" w:rsidP="0018446D">
      <w:pPr>
        <w:pStyle w:val="Paragraphedeliste"/>
        <w:numPr>
          <w:ilvl w:val="0"/>
          <w:numId w:val="3"/>
        </w:numPr>
        <w:ind w:left="1134"/>
        <w:rPr>
          <w:rFonts w:ascii="Arial" w:hAnsi="Arial"/>
        </w:rPr>
      </w:pPr>
      <w:r w:rsidRPr="003D674F">
        <w:rPr>
          <w:rFonts w:ascii="Arial" w:hAnsi="Arial"/>
        </w:rPr>
        <w:t>Généralités </w:t>
      </w:r>
    </w:p>
    <w:p w:rsidR="0018446D" w:rsidRPr="003D674F" w:rsidRDefault="00364631" w:rsidP="0018446D">
      <w:pPr>
        <w:pStyle w:val="Paragraphedeliste"/>
        <w:numPr>
          <w:ilvl w:val="0"/>
          <w:numId w:val="4"/>
        </w:numPr>
        <w:ind w:left="1701"/>
        <w:rPr>
          <w:rFonts w:ascii="Arial" w:hAnsi="Arial"/>
        </w:rPr>
      </w:pPr>
      <w:r w:rsidRPr="003D674F">
        <w:rPr>
          <w:rFonts w:ascii="Arial" w:hAnsi="Arial"/>
        </w:rPr>
        <w:t>Structure </w:t>
      </w:r>
    </w:p>
    <w:p w:rsidR="0018446D" w:rsidRPr="003D674F" w:rsidRDefault="00364631" w:rsidP="0018446D">
      <w:pPr>
        <w:pStyle w:val="Paragraphedeliste"/>
        <w:numPr>
          <w:ilvl w:val="0"/>
          <w:numId w:val="4"/>
        </w:numPr>
        <w:ind w:left="1701"/>
        <w:rPr>
          <w:rFonts w:ascii="Arial" w:hAnsi="Arial"/>
        </w:rPr>
      </w:pPr>
      <w:r w:rsidRPr="003D674F">
        <w:rPr>
          <w:rFonts w:ascii="Arial" w:hAnsi="Arial"/>
        </w:rPr>
        <w:t>Mécanisme d’action </w:t>
      </w:r>
    </w:p>
    <w:p w:rsidR="0018446D" w:rsidRPr="003D674F" w:rsidRDefault="0018446D" w:rsidP="0018446D">
      <w:pPr>
        <w:pStyle w:val="Paragraphedeliste"/>
        <w:numPr>
          <w:ilvl w:val="0"/>
          <w:numId w:val="4"/>
        </w:numPr>
        <w:ind w:left="1701"/>
        <w:rPr>
          <w:rFonts w:ascii="Arial" w:hAnsi="Arial"/>
        </w:rPr>
      </w:pPr>
      <w:proofErr w:type="spellStart"/>
      <w:r w:rsidRPr="003D674F">
        <w:rPr>
          <w:rFonts w:ascii="Arial" w:hAnsi="Arial"/>
        </w:rPr>
        <w:t>Co</w:t>
      </w:r>
      <w:r w:rsidR="00364631" w:rsidRPr="003D674F">
        <w:rPr>
          <w:rFonts w:ascii="Arial" w:hAnsi="Arial"/>
        </w:rPr>
        <w:t>-régulation</w:t>
      </w:r>
      <w:r w:rsidR="00DA0F10">
        <w:rPr>
          <w:rFonts w:ascii="Arial" w:hAnsi="Arial"/>
        </w:rPr>
        <w:t>s</w:t>
      </w:r>
      <w:proofErr w:type="spellEnd"/>
      <w:r w:rsidR="00364631" w:rsidRPr="003D674F">
        <w:rPr>
          <w:rFonts w:ascii="Arial" w:hAnsi="Arial"/>
        </w:rPr>
        <w:t> </w:t>
      </w:r>
    </w:p>
    <w:p w:rsidR="0018446D" w:rsidRPr="003D674F" w:rsidRDefault="0018446D" w:rsidP="0018446D">
      <w:pPr>
        <w:rPr>
          <w:rFonts w:ascii="Arial" w:hAnsi="Arial"/>
        </w:rPr>
      </w:pPr>
    </w:p>
    <w:p w:rsidR="0018446D" w:rsidRPr="003D674F" w:rsidRDefault="0018446D" w:rsidP="0018446D">
      <w:pPr>
        <w:pStyle w:val="Paragraphedeliste"/>
        <w:numPr>
          <w:ilvl w:val="0"/>
          <w:numId w:val="3"/>
        </w:numPr>
        <w:ind w:left="1134"/>
        <w:rPr>
          <w:rFonts w:ascii="Arial" w:hAnsi="Arial"/>
        </w:rPr>
      </w:pPr>
      <w:r w:rsidRPr="003D674F">
        <w:rPr>
          <w:rFonts w:ascii="Arial" w:hAnsi="Arial"/>
        </w:rPr>
        <w:t>RE</w:t>
      </w:r>
      <w:r w:rsidRPr="003D674F">
        <w:rPr>
          <w:rFonts w:ascii="Arial" w:hAnsi="Arial" w:cs="Times New Roman"/>
        </w:rPr>
        <w:t>α et REβ </w:t>
      </w:r>
    </w:p>
    <w:p w:rsidR="0018446D" w:rsidRPr="003D674F" w:rsidRDefault="0018446D" w:rsidP="0018446D">
      <w:pPr>
        <w:pStyle w:val="Paragraphedeliste"/>
        <w:numPr>
          <w:ilvl w:val="0"/>
          <w:numId w:val="5"/>
        </w:numPr>
        <w:ind w:left="1701"/>
        <w:rPr>
          <w:rFonts w:ascii="Arial" w:hAnsi="Arial" w:cs="Times New Roman"/>
        </w:rPr>
      </w:pPr>
      <w:r w:rsidRPr="003D674F">
        <w:rPr>
          <w:rFonts w:ascii="Arial" w:hAnsi="Arial"/>
        </w:rPr>
        <w:t>2 types de RE : RE</w:t>
      </w:r>
      <w:r w:rsidRPr="003D674F">
        <w:rPr>
          <w:rFonts w:ascii="Arial" w:hAnsi="Arial" w:cs="Times New Roman"/>
        </w:rPr>
        <w:t>α et REβ</w:t>
      </w:r>
      <w:r w:rsidR="00364631" w:rsidRPr="003D674F">
        <w:rPr>
          <w:rFonts w:ascii="Arial" w:hAnsi="Arial" w:cs="Times New Roman"/>
        </w:rPr>
        <w:t> </w:t>
      </w:r>
    </w:p>
    <w:p w:rsidR="0018446D" w:rsidRPr="003D674F" w:rsidRDefault="0018446D" w:rsidP="0018446D">
      <w:pPr>
        <w:pStyle w:val="Paragraphedeliste"/>
        <w:numPr>
          <w:ilvl w:val="0"/>
          <w:numId w:val="5"/>
        </w:numPr>
        <w:ind w:left="1701"/>
        <w:rPr>
          <w:rFonts w:ascii="Arial" w:hAnsi="Arial"/>
        </w:rPr>
      </w:pPr>
      <w:r w:rsidRPr="003D674F">
        <w:rPr>
          <w:rFonts w:ascii="Arial" w:hAnsi="Arial" w:cs="Times New Roman"/>
        </w:rPr>
        <w:t>REβ et pathologie </w:t>
      </w:r>
    </w:p>
    <w:p w:rsidR="0018446D" w:rsidRPr="003D674F" w:rsidRDefault="0018446D" w:rsidP="0018446D">
      <w:pPr>
        <w:rPr>
          <w:rFonts w:ascii="Arial" w:hAnsi="Arial"/>
        </w:rPr>
      </w:pPr>
    </w:p>
    <w:p w:rsidR="0018446D" w:rsidRPr="003D674F" w:rsidRDefault="0018446D" w:rsidP="0018446D">
      <w:pPr>
        <w:pStyle w:val="Paragraphedeliste"/>
        <w:numPr>
          <w:ilvl w:val="0"/>
          <w:numId w:val="3"/>
        </w:numPr>
        <w:ind w:left="1134"/>
        <w:rPr>
          <w:rFonts w:ascii="Arial" w:hAnsi="Arial"/>
        </w:rPr>
      </w:pPr>
      <w:r w:rsidRPr="003D674F">
        <w:rPr>
          <w:rFonts w:ascii="Arial" w:hAnsi="Arial" w:cs="Times New Roman"/>
        </w:rPr>
        <w:t>Clinique </w:t>
      </w:r>
    </w:p>
    <w:p w:rsidR="0018446D" w:rsidRPr="003D674F" w:rsidRDefault="001F249B" w:rsidP="0018446D">
      <w:pPr>
        <w:pStyle w:val="Paragraphedeliste"/>
        <w:numPr>
          <w:ilvl w:val="0"/>
          <w:numId w:val="6"/>
        </w:numPr>
        <w:ind w:left="1701"/>
        <w:rPr>
          <w:rFonts w:ascii="Arial" w:hAnsi="Arial"/>
        </w:rPr>
      </w:pPr>
      <w:r>
        <w:rPr>
          <w:rFonts w:ascii="Arial" w:hAnsi="Arial"/>
        </w:rPr>
        <w:t>Comment déterminer l’</w:t>
      </w:r>
      <w:proofErr w:type="spellStart"/>
      <w:r>
        <w:rPr>
          <w:rFonts w:ascii="Arial" w:hAnsi="Arial"/>
        </w:rPr>
        <w:t>h</w:t>
      </w:r>
      <w:r w:rsidR="00364631" w:rsidRPr="003D674F">
        <w:rPr>
          <w:rFonts w:ascii="Arial" w:hAnsi="Arial"/>
        </w:rPr>
        <w:t>ormono-dépendance</w:t>
      </w:r>
      <w:proofErr w:type="spellEnd"/>
      <w:r>
        <w:rPr>
          <w:rFonts w:ascii="Arial" w:hAnsi="Arial"/>
        </w:rPr>
        <w:t> ?</w:t>
      </w:r>
    </w:p>
    <w:p w:rsidR="0018446D" w:rsidRPr="003D674F" w:rsidRDefault="0018446D" w:rsidP="0018446D">
      <w:pPr>
        <w:pStyle w:val="Paragraphedeliste"/>
        <w:numPr>
          <w:ilvl w:val="0"/>
          <w:numId w:val="6"/>
        </w:numPr>
        <w:ind w:left="1701"/>
        <w:rPr>
          <w:rFonts w:ascii="Arial" w:hAnsi="Arial"/>
        </w:rPr>
      </w:pPr>
      <w:r w:rsidRPr="003D674F">
        <w:rPr>
          <w:rFonts w:ascii="Arial" w:hAnsi="Arial"/>
        </w:rPr>
        <w:t>Intérêt clini</w:t>
      </w:r>
      <w:r w:rsidR="00364631" w:rsidRPr="003D674F">
        <w:rPr>
          <w:rFonts w:ascii="Arial" w:hAnsi="Arial"/>
        </w:rPr>
        <w:t>que </w:t>
      </w:r>
    </w:p>
    <w:p w:rsidR="0018446D" w:rsidRPr="003D674F" w:rsidRDefault="0018446D" w:rsidP="0018446D">
      <w:pPr>
        <w:rPr>
          <w:rFonts w:ascii="Arial" w:hAnsi="Arial"/>
        </w:rPr>
      </w:pPr>
    </w:p>
    <w:p w:rsidR="00112F78" w:rsidRPr="003D674F" w:rsidRDefault="00112F78" w:rsidP="0018446D">
      <w:pPr>
        <w:rPr>
          <w:rFonts w:ascii="Arial" w:hAnsi="Arial"/>
        </w:rPr>
      </w:pPr>
    </w:p>
    <w:p w:rsidR="00364631" w:rsidRPr="003D674F" w:rsidRDefault="00112F78" w:rsidP="00112F78">
      <w:pPr>
        <w:pStyle w:val="Paragraphedeliste"/>
        <w:numPr>
          <w:ilvl w:val="0"/>
          <w:numId w:val="1"/>
        </w:numPr>
        <w:rPr>
          <w:rFonts w:ascii="Arial" w:hAnsi="Arial"/>
        </w:rPr>
      </w:pPr>
      <w:r w:rsidRPr="003D674F">
        <w:rPr>
          <w:rFonts w:ascii="Arial" w:hAnsi="Arial" w:cs="Times New Roman"/>
        </w:rPr>
        <w:t xml:space="preserve">Grandes cibles des cancers du sein : </w:t>
      </w:r>
      <w:r w:rsidRPr="003D674F">
        <w:rPr>
          <w:rFonts w:ascii="Arial" w:eastAsia="Arial,Italic" w:hAnsi="Arial" w:cs="Times New Roman"/>
          <w:b/>
          <w:iCs/>
        </w:rPr>
        <w:t xml:space="preserve">les récepteurs de la famille de l’EGFR : </w:t>
      </w:r>
      <w:r w:rsidRPr="003D674F">
        <w:rPr>
          <w:rFonts w:ascii="Arial" w:eastAsia="Arial,Italic" w:hAnsi="Arial" w:cs="Times New Roman"/>
          <w:b/>
          <w:bCs/>
          <w:iCs/>
        </w:rPr>
        <w:t>HER2</w:t>
      </w:r>
      <w:r w:rsidR="0018446D" w:rsidRPr="003D674F">
        <w:rPr>
          <w:rFonts w:ascii="Arial" w:eastAsia="Arial,Italic" w:hAnsi="Arial" w:cs="Times New Roman"/>
          <w:b/>
          <w:bCs/>
          <w:iCs/>
        </w:rPr>
        <w:t> </w:t>
      </w:r>
    </w:p>
    <w:p w:rsidR="0018446D" w:rsidRPr="003D674F" w:rsidRDefault="0018446D" w:rsidP="00364631">
      <w:pPr>
        <w:rPr>
          <w:rFonts w:ascii="Arial" w:hAnsi="Arial"/>
        </w:rPr>
      </w:pPr>
    </w:p>
    <w:p w:rsidR="0018446D" w:rsidRPr="003D674F" w:rsidRDefault="00364631" w:rsidP="0018446D">
      <w:pPr>
        <w:pStyle w:val="Paragraphedeliste"/>
        <w:numPr>
          <w:ilvl w:val="0"/>
          <w:numId w:val="7"/>
        </w:numPr>
        <w:ind w:left="1134"/>
        <w:rPr>
          <w:rFonts w:ascii="Arial" w:hAnsi="Arial"/>
        </w:rPr>
      </w:pPr>
      <w:r w:rsidRPr="003D674F">
        <w:rPr>
          <w:rFonts w:ascii="Arial" w:hAnsi="Arial"/>
        </w:rPr>
        <w:t>Rappel sur les RTK </w:t>
      </w:r>
    </w:p>
    <w:p w:rsidR="0018446D" w:rsidRPr="003D674F" w:rsidRDefault="00364631" w:rsidP="0018446D">
      <w:pPr>
        <w:pStyle w:val="Paragraphedeliste"/>
        <w:numPr>
          <w:ilvl w:val="0"/>
          <w:numId w:val="8"/>
        </w:numPr>
        <w:ind w:left="1701" w:hanging="425"/>
        <w:rPr>
          <w:rFonts w:ascii="Arial" w:hAnsi="Arial"/>
        </w:rPr>
      </w:pPr>
      <w:r w:rsidRPr="003D674F">
        <w:rPr>
          <w:rFonts w:ascii="Arial" w:hAnsi="Arial"/>
        </w:rPr>
        <w:t>Structure </w:t>
      </w:r>
    </w:p>
    <w:p w:rsidR="0018446D" w:rsidRPr="003D674F" w:rsidRDefault="0018446D" w:rsidP="0018446D">
      <w:pPr>
        <w:pStyle w:val="Paragraphedeliste"/>
        <w:numPr>
          <w:ilvl w:val="0"/>
          <w:numId w:val="8"/>
        </w:numPr>
        <w:ind w:left="1701" w:hanging="425"/>
        <w:rPr>
          <w:rFonts w:ascii="Arial" w:hAnsi="Arial"/>
        </w:rPr>
      </w:pPr>
      <w:r w:rsidRPr="003D674F">
        <w:rPr>
          <w:rFonts w:ascii="Arial" w:hAnsi="Arial"/>
        </w:rPr>
        <w:t>Mécanisme</w:t>
      </w:r>
      <w:r w:rsidR="00364631" w:rsidRPr="003D674F">
        <w:rPr>
          <w:rFonts w:ascii="Arial" w:hAnsi="Arial"/>
        </w:rPr>
        <w:t xml:space="preserve"> d’action et régulation (PTEN) </w:t>
      </w:r>
    </w:p>
    <w:p w:rsidR="0018446D" w:rsidRPr="003D674F" w:rsidRDefault="0018446D" w:rsidP="0018446D">
      <w:pPr>
        <w:rPr>
          <w:rFonts w:ascii="Arial" w:hAnsi="Arial"/>
        </w:rPr>
      </w:pPr>
    </w:p>
    <w:p w:rsidR="0018446D" w:rsidRPr="003D674F" w:rsidRDefault="0018446D" w:rsidP="0018446D">
      <w:pPr>
        <w:pStyle w:val="Paragraphedeliste"/>
        <w:numPr>
          <w:ilvl w:val="0"/>
          <w:numId w:val="7"/>
        </w:numPr>
        <w:ind w:left="1134"/>
        <w:rPr>
          <w:rFonts w:ascii="Arial" w:hAnsi="Arial"/>
        </w:rPr>
      </w:pPr>
      <w:r w:rsidRPr="003D674F">
        <w:rPr>
          <w:rFonts w:ascii="Arial" w:hAnsi="Arial"/>
        </w:rPr>
        <w:t>Surexpression de</w:t>
      </w:r>
      <w:r w:rsidR="00364631" w:rsidRPr="003D674F">
        <w:rPr>
          <w:rFonts w:ascii="Arial" w:hAnsi="Arial"/>
        </w:rPr>
        <w:t xml:space="preserve"> HER2 dans les cancers du sein </w:t>
      </w:r>
    </w:p>
    <w:p w:rsidR="0018446D" w:rsidRPr="003D674F" w:rsidRDefault="0018446D" w:rsidP="0018446D">
      <w:pPr>
        <w:pStyle w:val="Paragraphedeliste"/>
        <w:numPr>
          <w:ilvl w:val="0"/>
          <w:numId w:val="9"/>
        </w:numPr>
        <w:ind w:left="1701"/>
        <w:rPr>
          <w:rFonts w:ascii="Arial" w:hAnsi="Arial"/>
        </w:rPr>
      </w:pPr>
      <w:r w:rsidRPr="003D674F">
        <w:rPr>
          <w:rFonts w:ascii="Arial" w:hAnsi="Arial"/>
        </w:rPr>
        <w:t>Méthodes d’analyse</w:t>
      </w:r>
    </w:p>
    <w:p w:rsidR="0018446D" w:rsidRPr="003D674F" w:rsidRDefault="00364631" w:rsidP="0018446D">
      <w:pPr>
        <w:pStyle w:val="Paragraphedeliste"/>
        <w:numPr>
          <w:ilvl w:val="0"/>
          <w:numId w:val="9"/>
        </w:numPr>
        <w:ind w:left="1701"/>
        <w:rPr>
          <w:rFonts w:ascii="Arial" w:hAnsi="Arial"/>
        </w:rPr>
      </w:pPr>
      <w:r w:rsidRPr="003D674F">
        <w:rPr>
          <w:rFonts w:ascii="Arial" w:hAnsi="Arial"/>
        </w:rPr>
        <w:t>Traitements </w:t>
      </w:r>
    </w:p>
    <w:p w:rsidR="0018446D" w:rsidRPr="003D674F" w:rsidRDefault="0018446D" w:rsidP="0018446D">
      <w:pPr>
        <w:pStyle w:val="Paragraphedeliste"/>
        <w:numPr>
          <w:ilvl w:val="0"/>
          <w:numId w:val="9"/>
        </w:numPr>
        <w:ind w:left="1701"/>
        <w:rPr>
          <w:rFonts w:ascii="Arial" w:hAnsi="Arial"/>
        </w:rPr>
      </w:pPr>
      <w:r w:rsidRPr="003D674F">
        <w:rPr>
          <w:rFonts w:ascii="Arial" w:hAnsi="Arial"/>
        </w:rPr>
        <w:t>Intér</w:t>
      </w:r>
      <w:r w:rsidR="00364631" w:rsidRPr="003D674F">
        <w:rPr>
          <w:rFonts w:ascii="Arial" w:hAnsi="Arial"/>
        </w:rPr>
        <w:t>êt clinique </w:t>
      </w:r>
    </w:p>
    <w:p w:rsidR="00112F78" w:rsidRPr="003D674F" w:rsidRDefault="00112F78" w:rsidP="0018446D">
      <w:pPr>
        <w:rPr>
          <w:rFonts w:ascii="Arial" w:hAnsi="Arial"/>
        </w:rPr>
      </w:pPr>
    </w:p>
    <w:p w:rsidR="00112F78" w:rsidRPr="003D674F" w:rsidRDefault="00112F78" w:rsidP="00112F78">
      <w:pPr>
        <w:rPr>
          <w:rFonts w:ascii="Arial" w:hAnsi="Arial"/>
        </w:rPr>
      </w:pPr>
    </w:p>
    <w:p w:rsidR="00112F78" w:rsidRPr="003D674F" w:rsidRDefault="00112F78" w:rsidP="00112F78">
      <w:pPr>
        <w:rPr>
          <w:rFonts w:ascii="Arial" w:hAnsi="Arial"/>
        </w:rPr>
      </w:pPr>
      <w:r w:rsidRPr="003D674F">
        <w:rPr>
          <w:rFonts w:ascii="Arial" w:hAnsi="Arial"/>
          <w:sz w:val="26"/>
        </w:rPr>
        <w:t>CONCLUSION</w:t>
      </w:r>
      <w:r w:rsidRPr="003D674F">
        <w:rPr>
          <w:rFonts w:ascii="Arial" w:hAnsi="Arial"/>
        </w:rPr>
        <w:t xml:space="preserve"> : Développement de </w:t>
      </w:r>
      <w:r w:rsidR="00364631" w:rsidRPr="003D674F">
        <w:rPr>
          <w:rFonts w:ascii="Arial" w:hAnsi="Arial"/>
        </w:rPr>
        <w:t>nouveaux marqueurs biologiques </w:t>
      </w:r>
    </w:p>
    <w:p w:rsidR="003D674F" w:rsidRPr="003D674F" w:rsidRDefault="003D674F">
      <w:pPr>
        <w:rPr>
          <w:rFonts w:ascii="Arial" w:hAnsi="Arial"/>
        </w:rPr>
      </w:pPr>
    </w:p>
    <w:p w:rsidR="00602824" w:rsidRDefault="00602824">
      <w:pPr>
        <w:rPr>
          <w:rFonts w:ascii="Arial" w:hAnsi="Arial"/>
        </w:rPr>
      </w:pPr>
    </w:p>
    <w:p w:rsidR="003D674F" w:rsidRPr="003D674F" w:rsidRDefault="003D674F">
      <w:pPr>
        <w:rPr>
          <w:rFonts w:ascii="Arial" w:hAnsi="Arial"/>
        </w:rPr>
      </w:pPr>
    </w:p>
    <w:p w:rsidR="003D674F" w:rsidRPr="003D674F" w:rsidRDefault="003D674F" w:rsidP="003D674F">
      <w:pPr>
        <w:rPr>
          <w:rFonts w:ascii="Arial" w:hAnsi="Arial"/>
        </w:rPr>
      </w:pPr>
      <w:r w:rsidRPr="003D674F">
        <w:rPr>
          <w:rFonts w:ascii="Arial" w:hAnsi="Arial"/>
          <w:sz w:val="26"/>
        </w:rPr>
        <w:t>INTRODUCTION</w:t>
      </w:r>
      <w:r w:rsidRPr="003D674F">
        <w:rPr>
          <w:rFonts w:ascii="Arial" w:hAnsi="Arial"/>
        </w:rPr>
        <w:t> : marqueurs pronostiques et prédictifs </w:t>
      </w:r>
    </w:p>
    <w:p w:rsidR="008C5E6C" w:rsidRDefault="008C5E6C">
      <w:pPr>
        <w:rPr>
          <w:rFonts w:ascii="Arial" w:hAnsi="Arial"/>
        </w:rPr>
      </w:pPr>
    </w:p>
    <w:p w:rsidR="003D674F" w:rsidRDefault="003D674F">
      <w:pPr>
        <w:rPr>
          <w:rFonts w:ascii="Arial" w:hAnsi="Arial"/>
        </w:rPr>
      </w:pPr>
    </w:p>
    <w:p w:rsidR="003D674F" w:rsidRDefault="003D674F">
      <w:pPr>
        <w:rPr>
          <w:rFonts w:ascii="Arial" w:hAnsi="Arial"/>
        </w:rPr>
      </w:pPr>
      <w:r>
        <w:rPr>
          <w:rFonts w:ascii="Arial" w:hAnsi="Arial"/>
        </w:rPr>
        <w:t>Il existe 2 marqueurs qui ont pour objectif d’optimiser le traitement :</w:t>
      </w:r>
    </w:p>
    <w:p w:rsidR="003D674F" w:rsidRPr="003D674F" w:rsidRDefault="003D674F" w:rsidP="003D674F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3D674F">
        <w:rPr>
          <w:rFonts w:ascii="Arial" w:hAnsi="Arial"/>
        </w:rPr>
        <w:t>marqueur pronostique : prédit l’évolution de la tumeur en l’absence de traitement (difficile à établir)</w:t>
      </w:r>
      <w:r>
        <w:rPr>
          <w:rFonts w:ascii="Arial" w:hAnsi="Arial"/>
        </w:rPr>
        <w:t>.</w:t>
      </w:r>
    </w:p>
    <w:p w:rsidR="003D674F" w:rsidRDefault="003D674F" w:rsidP="003D674F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 xml:space="preserve">marqueur prédictif : identifie le patient qui répondra à une thérapeutique spécifique </w:t>
      </w:r>
      <w:r w:rsidRPr="003D674F">
        <w:rPr>
          <w:rFonts w:ascii="Arial" w:hAnsi="Arial"/>
        </w:rPr>
        <w:sym w:font="Wingdings" w:char="F0E0"/>
      </w:r>
      <w:r>
        <w:rPr>
          <w:rFonts w:ascii="Arial" w:hAnsi="Arial"/>
        </w:rPr>
        <w:t xml:space="preserve"> thérapie individualisée.</w:t>
      </w:r>
    </w:p>
    <w:p w:rsidR="00602824" w:rsidRDefault="00602824" w:rsidP="003D674F">
      <w:pPr>
        <w:rPr>
          <w:rFonts w:ascii="Arial" w:hAnsi="Arial"/>
        </w:rPr>
      </w:pPr>
    </w:p>
    <w:p w:rsidR="003D674F" w:rsidRDefault="003D674F" w:rsidP="003D674F">
      <w:pPr>
        <w:rPr>
          <w:rFonts w:ascii="Arial" w:hAnsi="Arial"/>
        </w:rPr>
      </w:pPr>
    </w:p>
    <w:p w:rsidR="003D674F" w:rsidRDefault="00295974">
      <w:pPr>
        <w:rPr>
          <w:rFonts w:ascii="Arial" w:hAnsi="Arial"/>
        </w:rPr>
      </w:pPr>
      <w:r>
        <w:rPr>
          <w:rFonts w:ascii="Arial" w:hAnsi="Arial"/>
        </w:rPr>
        <w:t xml:space="preserve">  </w:t>
      </w:r>
    </w:p>
    <w:p w:rsidR="003D674F" w:rsidRDefault="00295974" w:rsidP="00295974">
      <w:pPr>
        <w:ind w:left="1701"/>
        <w:rPr>
          <w:rFonts w:ascii="Arial" w:hAnsi="Arial"/>
        </w:rPr>
      </w:pPr>
      <w:r w:rsidRPr="00295974">
        <w:rPr>
          <w:rFonts w:ascii="Arial" w:hAnsi="Arial"/>
          <w:b/>
        </w:rPr>
        <w:t>Stratégies</w:t>
      </w:r>
      <w:r>
        <w:rPr>
          <w:rFonts w:ascii="Arial" w:hAnsi="Arial"/>
          <w:b/>
        </w:rPr>
        <w:t> :</w:t>
      </w:r>
      <w:r w:rsidRPr="00295974"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                                                     </w:t>
      </w:r>
      <w:r w:rsidRPr="00295974">
        <w:rPr>
          <w:rFonts w:ascii="Arial" w:hAnsi="Arial"/>
          <w:b/>
        </w:rPr>
        <w:t>Moyens</w:t>
      </w:r>
      <w:r>
        <w:rPr>
          <w:rFonts w:ascii="Arial" w:hAnsi="Arial"/>
          <w:b/>
        </w:rPr>
        <w:t> :</w:t>
      </w:r>
    </w:p>
    <w:p w:rsidR="003D674F" w:rsidRPr="003D674F" w:rsidRDefault="003D674F" w:rsidP="00295974">
      <w:pPr>
        <w:pStyle w:val="Paragraphedeliste"/>
        <w:numPr>
          <w:ilvl w:val="0"/>
          <w:numId w:val="10"/>
        </w:numPr>
        <w:ind w:left="709"/>
        <w:rPr>
          <w:rFonts w:ascii="Arial" w:hAnsi="Arial"/>
        </w:rPr>
      </w:pPr>
      <w:r w:rsidRPr="003D674F">
        <w:rPr>
          <w:rFonts w:ascii="Arial" w:hAnsi="Arial"/>
        </w:rPr>
        <w:t>Détection précoce</w:t>
      </w:r>
      <w:r>
        <w:rPr>
          <w:rFonts w:ascii="Arial" w:hAnsi="Arial"/>
        </w:rPr>
        <w:t xml:space="preserve"> </w:t>
      </w:r>
      <w:r w:rsidR="00295974">
        <w:rPr>
          <w:rFonts w:ascii="Arial" w:hAnsi="Arial"/>
        </w:rPr>
        <w:t xml:space="preserve">                            </w:t>
      </w:r>
      <w:r w:rsidRPr="003D674F">
        <w:rPr>
          <w:rFonts w:ascii="Arial" w:hAnsi="Arial"/>
        </w:rPr>
        <w:sym w:font="Wingdings" w:char="F0E0"/>
      </w:r>
      <w:r>
        <w:rPr>
          <w:rFonts w:ascii="Arial" w:hAnsi="Arial"/>
        </w:rPr>
        <w:t xml:space="preserve"> Biologie, imagerie, médecine nucléaire</w:t>
      </w:r>
    </w:p>
    <w:p w:rsidR="003D674F" w:rsidRDefault="003D674F" w:rsidP="00295974">
      <w:pPr>
        <w:pStyle w:val="Paragraphedeliste"/>
        <w:numPr>
          <w:ilvl w:val="0"/>
          <w:numId w:val="10"/>
        </w:numPr>
        <w:ind w:left="709"/>
        <w:rPr>
          <w:rFonts w:ascii="Arial" w:hAnsi="Arial"/>
        </w:rPr>
      </w:pPr>
      <w:r>
        <w:rPr>
          <w:rFonts w:ascii="Arial" w:hAnsi="Arial"/>
        </w:rPr>
        <w:t>Meilleure stratification d</w:t>
      </w:r>
      <w:r w:rsidR="00295974">
        <w:rPr>
          <w:rFonts w:ascii="Arial" w:hAnsi="Arial"/>
        </w:rPr>
        <w:t>es tumeurs</w:t>
      </w:r>
      <w:r>
        <w:rPr>
          <w:rFonts w:ascii="Arial" w:hAnsi="Arial"/>
        </w:rPr>
        <w:t xml:space="preserve"> </w:t>
      </w:r>
      <w:r w:rsidR="00295974">
        <w:rPr>
          <w:rFonts w:ascii="Arial" w:hAnsi="Arial"/>
        </w:rPr>
        <w:t xml:space="preserve"> </w:t>
      </w:r>
      <w:r w:rsidRPr="003D674F">
        <w:rPr>
          <w:rFonts w:ascii="Arial" w:hAnsi="Arial"/>
        </w:rPr>
        <w:sym w:font="Wingdings" w:char="F0E0"/>
      </w:r>
      <w:r>
        <w:rPr>
          <w:rFonts w:ascii="Arial" w:hAnsi="Arial"/>
        </w:rPr>
        <w:t xml:space="preserve"> Biologie, imagerie, médecine nucléaire</w:t>
      </w:r>
    </w:p>
    <w:p w:rsidR="003D674F" w:rsidRDefault="003D674F" w:rsidP="00295974">
      <w:pPr>
        <w:ind w:left="708"/>
        <w:rPr>
          <w:rFonts w:ascii="Arial" w:hAnsi="Arial"/>
        </w:rPr>
      </w:pPr>
      <w:r>
        <w:rPr>
          <w:rFonts w:ascii="Arial" w:hAnsi="Arial"/>
        </w:rPr>
        <w:t xml:space="preserve">- pronostique                                     </w:t>
      </w:r>
      <w:r w:rsidR="00295974">
        <w:rPr>
          <w:rFonts w:ascii="Arial" w:hAnsi="Arial"/>
        </w:rPr>
        <w:t xml:space="preserve">         -&gt; marqueurs pronostiques</w:t>
      </w:r>
    </w:p>
    <w:p w:rsidR="00295974" w:rsidRDefault="003D674F" w:rsidP="00295974">
      <w:pPr>
        <w:ind w:left="708"/>
        <w:rPr>
          <w:rFonts w:ascii="Arial" w:hAnsi="Arial"/>
        </w:rPr>
      </w:pPr>
      <w:r>
        <w:rPr>
          <w:rFonts w:ascii="Arial" w:hAnsi="Arial"/>
        </w:rPr>
        <w:t xml:space="preserve">- </w:t>
      </w:r>
      <w:proofErr w:type="spellStart"/>
      <w:r>
        <w:rPr>
          <w:rFonts w:ascii="Arial" w:hAnsi="Arial"/>
        </w:rPr>
        <w:t>théranostique</w:t>
      </w:r>
      <w:proofErr w:type="spellEnd"/>
      <w:r w:rsidR="00295974">
        <w:rPr>
          <w:rFonts w:ascii="Arial" w:hAnsi="Arial"/>
        </w:rPr>
        <w:t xml:space="preserve">                                           -&gt; marqueurs prédictifs</w:t>
      </w:r>
    </w:p>
    <w:p w:rsidR="00295974" w:rsidRDefault="00295974" w:rsidP="00295974">
      <w:pPr>
        <w:ind w:left="709" w:hanging="283"/>
        <w:rPr>
          <w:rFonts w:ascii="Arial" w:hAnsi="Arial"/>
        </w:rPr>
      </w:pPr>
      <w:r>
        <w:rPr>
          <w:rFonts w:ascii="Arial" w:hAnsi="Arial"/>
        </w:rPr>
        <w:t xml:space="preserve">-   </w:t>
      </w:r>
      <w:r w:rsidR="003D674F">
        <w:rPr>
          <w:rFonts w:ascii="Arial" w:hAnsi="Arial"/>
        </w:rPr>
        <w:t xml:space="preserve">Développement de traitements préventifs </w:t>
      </w:r>
      <w:r w:rsidR="003D674F" w:rsidRPr="003D674F">
        <w:rPr>
          <w:rFonts w:ascii="Arial" w:hAnsi="Arial"/>
        </w:rPr>
        <w:sym w:font="Wingdings" w:char="F0E0"/>
      </w:r>
      <w:r w:rsidR="003D674F">
        <w:rPr>
          <w:rFonts w:ascii="Arial" w:hAnsi="Arial"/>
        </w:rPr>
        <w:t xml:space="preserve"> Biologie, physiopathologie</w:t>
      </w:r>
    </w:p>
    <w:p w:rsidR="008C5E6C" w:rsidRDefault="008C5E6C" w:rsidP="00295974">
      <w:pPr>
        <w:rPr>
          <w:rFonts w:ascii="Arial" w:hAnsi="Arial"/>
        </w:rPr>
      </w:pPr>
    </w:p>
    <w:p w:rsidR="00602824" w:rsidRDefault="00602824" w:rsidP="00295974">
      <w:pPr>
        <w:rPr>
          <w:rFonts w:ascii="Arial" w:hAnsi="Arial"/>
        </w:rPr>
      </w:pPr>
    </w:p>
    <w:p w:rsidR="00602824" w:rsidRDefault="00602824" w:rsidP="00295974">
      <w:pPr>
        <w:rPr>
          <w:rFonts w:ascii="Arial" w:hAnsi="Arial"/>
        </w:rPr>
      </w:pPr>
    </w:p>
    <w:p w:rsidR="00295974" w:rsidRDefault="00295974" w:rsidP="00295974">
      <w:pPr>
        <w:rPr>
          <w:rFonts w:ascii="Arial" w:hAnsi="Arial"/>
        </w:rPr>
      </w:pPr>
    </w:p>
    <w:p w:rsidR="000B7EF6" w:rsidRDefault="000B7EF6" w:rsidP="001F075B">
      <w:pPr>
        <w:ind w:firstLine="360"/>
        <w:rPr>
          <w:rFonts w:ascii="Arial" w:hAnsi="Arial"/>
        </w:rPr>
      </w:pPr>
      <w:r>
        <w:rPr>
          <w:rFonts w:ascii="Arial" w:hAnsi="Arial"/>
        </w:rPr>
        <w:t>Il y a une grande hétérogénéité tumorale lors du diagnostic</w:t>
      </w:r>
      <w:r w:rsidR="00010785">
        <w:rPr>
          <w:rFonts w:ascii="Arial" w:hAnsi="Arial"/>
        </w:rPr>
        <w:t xml:space="preserve"> pouvant jouer sur le pronostic et le choix du traitement</w:t>
      </w:r>
      <w:r>
        <w:rPr>
          <w:rFonts w:ascii="Arial" w:hAnsi="Arial"/>
        </w:rPr>
        <w:t> : « Ce n’est pas un cancer mais des cancers » :</w:t>
      </w:r>
    </w:p>
    <w:p w:rsidR="000B7EF6" w:rsidRPr="000B7EF6" w:rsidRDefault="000B7EF6" w:rsidP="000B7EF6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0B7EF6">
        <w:rPr>
          <w:rFonts w:ascii="Arial" w:hAnsi="Arial"/>
        </w:rPr>
        <w:t xml:space="preserve">Hétérogénéité </w:t>
      </w:r>
      <w:proofErr w:type="spellStart"/>
      <w:r w:rsidRPr="000B7EF6">
        <w:rPr>
          <w:rFonts w:ascii="Arial" w:hAnsi="Arial"/>
        </w:rPr>
        <w:t>inter-tissulaire</w:t>
      </w:r>
      <w:proofErr w:type="spellEnd"/>
      <w:r w:rsidRPr="000B7EF6">
        <w:rPr>
          <w:rFonts w:ascii="Arial" w:hAnsi="Arial"/>
        </w:rPr>
        <w:t> : différentes tumeurs selon les tissus</w:t>
      </w:r>
    </w:p>
    <w:p w:rsidR="000B7EF6" w:rsidRDefault="000B7EF6" w:rsidP="000B7EF6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0B7EF6">
        <w:rPr>
          <w:rFonts w:ascii="Arial" w:hAnsi="Arial"/>
        </w:rPr>
        <w:t>Hétérogénéité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inter-tumorale</w:t>
      </w:r>
      <w:proofErr w:type="spellEnd"/>
      <w:r>
        <w:rPr>
          <w:rFonts w:ascii="Arial" w:hAnsi="Arial"/>
        </w:rPr>
        <w:t xml:space="preserve"> : différentes tumeurs selon l’individu et au sein d’un même tissu (ex cancer du sein </w:t>
      </w:r>
      <w:proofErr w:type="spellStart"/>
      <w:r>
        <w:rPr>
          <w:rFonts w:ascii="Arial" w:hAnsi="Arial"/>
        </w:rPr>
        <w:t>hormono-dépendant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h-d</w:t>
      </w:r>
      <w:proofErr w:type="spellEnd"/>
      <w:r>
        <w:rPr>
          <w:rFonts w:ascii="Arial" w:hAnsi="Arial"/>
        </w:rPr>
        <w:t xml:space="preserve">) et non </w:t>
      </w:r>
      <w:proofErr w:type="spellStart"/>
      <w:r>
        <w:rPr>
          <w:rFonts w:ascii="Arial" w:hAnsi="Arial"/>
        </w:rPr>
        <w:t>h-d</w:t>
      </w:r>
      <w:proofErr w:type="spellEnd"/>
      <w:r>
        <w:rPr>
          <w:rFonts w:ascii="Arial" w:hAnsi="Arial"/>
        </w:rPr>
        <w:t>)</w:t>
      </w:r>
    </w:p>
    <w:p w:rsidR="00010785" w:rsidRDefault="000B7EF6" w:rsidP="000B7EF6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0B7EF6">
        <w:rPr>
          <w:rFonts w:ascii="Arial" w:hAnsi="Arial"/>
        </w:rPr>
        <w:t>Hétérogénéité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intra-tumorale</w:t>
      </w:r>
      <w:proofErr w:type="spellEnd"/>
      <w:r>
        <w:rPr>
          <w:rFonts w:ascii="Arial" w:hAnsi="Arial"/>
        </w:rPr>
        <w:t> : différentes cellules au</w:t>
      </w:r>
      <w:r w:rsidR="001F075B">
        <w:rPr>
          <w:rFonts w:ascii="Arial" w:hAnsi="Arial"/>
        </w:rPr>
        <w:t xml:space="preserve"> sein de la même tumeur (</w:t>
      </w:r>
      <w:r w:rsidR="00010785">
        <w:rPr>
          <w:rFonts w:ascii="Arial" w:hAnsi="Arial"/>
        </w:rPr>
        <w:t>un traitement ne va pas agir sur toutes les cellules de la tumeur)</w:t>
      </w:r>
    </w:p>
    <w:p w:rsidR="00010785" w:rsidRDefault="00010785" w:rsidP="00010785">
      <w:pPr>
        <w:rPr>
          <w:rFonts w:ascii="Arial" w:hAnsi="Arial"/>
        </w:rPr>
      </w:pPr>
    </w:p>
    <w:p w:rsidR="00010785" w:rsidRDefault="00010785" w:rsidP="001F075B">
      <w:pPr>
        <w:ind w:firstLine="360"/>
        <w:rPr>
          <w:rFonts w:ascii="Arial" w:hAnsi="Arial"/>
        </w:rPr>
      </w:pPr>
      <w:r>
        <w:rPr>
          <w:rFonts w:ascii="Arial" w:hAnsi="Arial"/>
        </w:rPr>
        <w:t>Le pronostic est « bon » lorsque la tumeur évolue lentement car le taux de survie est meilleur que celui des tumeurs agressives (de « mauvais » pronostic).</w:t>
      </w:r>
    </w:p>
    <w:p w:rsidR="004A06FF" w:rsidRDefault="00010785" w:rsidP="001F075B">
      <w:pPr>
        <w:ind w:firstLine="360"/>
        <w:rPr>
          <w:rFonts w:ascii="Arial" w:hAnsi="Arial"/>
        </w:rPr>
      </w:pPr>
      <w:r>
        <w:rPr>
          <w:rFonts w:ascii="Arial" w:hAnsi="Arial"/>
        </w:rPr>
        <w:t xml:space="preserve">Par exemple </w:t>
      </w:r>
      <w:r w:rsidRPr="00010785">
        <w:rPr>
          <w:rFonts w:ascii="Arial" w:hAnsi="Arial"/>
          <w:i/>
        </w:rPr>
        <w:t>(les chiffres ne sont pas à apprendre ici)</w:t>
      </w:r>
      <w:r>
        <w:rPr>
          <w:rFonts w:ascii="Arial" w:hAnsi="Arial"/>
        </w:rPr>
        <w:t>, le taux de survie du cancer du sein à 5 ans est de 90% et de 75% à 15 ans et celui de la prostate est de 100% à 5 ans et 82% à 15 ans (très bon pronostic). Tandis que le cancer du poumon accuse un taux de 16% à 5 ans et de 9% à 15 ans</w:t>
      </w:r>
      <w:r w:rsidR="004A06FF">
        <w:rPr>
          <w:rFonts w:ascii="Arial" w:hAnsi="Arial"/>
        </w:rPr>
        <w:t>.</w:t>
      </w:r>
    </w:p>
    <w:p w:rsidR="004A06FF" w:rsidRDefault="004A06FF" w:rsidP="001F075B">
      <w:pPr>
        <w:ind w:firstLine="360"/>
        <w:rPr>
          <w:rFonts w:ascii="Arial" w:hAnsi="Arial"/>
        </w:rPr>
      </w:pPr>
      <w:r>
        <w:rPr>
          <w:rFonts w:ascii="Arial" w:hAnsi="Arial"/>
        </w:rPr>
        <w:t>Du coup, on adapte le traitement en fonction du pronostic et de la balance bénéfice/risque du patient (traitement agressif pour les cancers de « mauvais » pronostic et moins toxique pour les cancers de meilleur prono</w:t>
      </w:r>
      <w:r w:rsidR="001F075B">
        <w:rPr>
          <w:rFonts w:ascii="Arial" w:hAnsi="Arial"/>
        </w:rPr>
        <w:t>s</w:t>
      </w:r>
      <w:r>
        <w:rPr>
          <w:rFonts w:ascii="Arial" w:hAnsi="Arial"/>
        </w:rPr>
        <w:t>tic)</w:t>
      </w:r>
    </w:p>
    <w:p w:rsidR="00602824" w:rsidRDefault="00602824" w:rsidP="00010785">
      <w:pPr>
        <w:rPr>
          <w:rFonts w:ascii="Arial" w:hAnsi="Arial"/>
        </w:rPr>
      </w:pPr>
    </w:p>
    <w:p w:rsidR="004A06FF" w:rsidRDefault="004A06FF" w:rsidP="00010785">
      <w:pPr>
        <w:rPr>
          <w:rFonts w:ascii="Arial" w:hAnsi="Arial"/>
        </w:rPr>
      </w:pPr>
    </w:p>
    <w:p w:rsidR="00C2681C" w:rsidRDefault="00C2681C" w:rsidP="001F075B">
      <w:pPr>
        <w:ind w:firstLine="360"/>
        <w:rPr>
          <w:rFonts w:ascii="Arial" w:hAnsi="Arial"/>
        </w:rPr>
      </w:pPr>
      <w:r w:rsidRPr="008C5E6C">
        <w:rPr>
          <w:rFonts w:ascii="Arial" w:hAnsi="Arial"/>
          <w:u w:val="single"/>
        </w:rPr>
        <w:t>Synthèse</w:t>
      </w:r>
      <w:r>
        <w:rPr>
          <w:rFonts w:ascii="Arial" w:hAnsi="Arial"/>
        </w:rPr>
        <w:t> :</w:t>
      </w:r>
    </w:p>
    <w:p w:rsidR="00C2681C" w:rsidRPr="00C2681C" w:rsidRDefault="00C2681C" w:rsidP="00C2681C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C2681C">
        <w:rPr>
          <w:rFonts w:ascii="Arial" w:hAnsi="Arial"/>
        </w:rPr>
        <w:t>Il n’y a pas un cancer mais des cancers</w:t>
      </w:r>
      <w:r w:rsidR="008C5E6C">
        <w:rPr>
          <w:rFonts w:ascii="Arial" w:hAnsi="Arial"/>
        </w:rPr>
        <w:t>.</w:t>
      </w:r>
    </w:p>
    <w:p w:rsidR="00C2681C" w:rsidRPr="008C5E6C" w:rsidRDefault="00C2681C" w:rsidP="008C5E6C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 xml:space="preserve">Les cellules tumorales présentent une hétérogénéité : </w:t>
      </w:r>
      <w:r w:rsidR="008C5E6C">
        <w:rPr>
          <w:rFonts w:ascii="Arial" w:hAnsi="Arial"/>
        </w:rPr>
        <w:t>tissulaire, histologique, moléculaire, fonctionnelle et de réponse au traitement.</w:t>
      </w:r>
    </w:p>
    <w:p w:rsidR="004A06FF" w:rsidRPr="00621773" w:rsidRDefault="00C2681C" w:rsidP="008C5E6C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Les « </w:t>
      </w:r>
      <w:proofErr w:type="spellStart"/>
      <w:r>
        <w:rPr>
          <w:rFonts w:ascii="Arial" w:hAnsi="Arial"/>
        </w:rPr>
        <w:t>cells</w:t>
      </w:r>
      <w:proofErr w:type="spellEnd"/>
      <w:r>
        <w:rPr>
          <w:rFonts w:ascii="Arial" w:hAnsi="Arial"/>
        </w:rPr>
        <w:t xml:space="preserve"> of </w:t>
      </w:r>
      <w:proofErr w:type="spellStart"/>
      <w:r>
        <w:rPr>
          <w:rFonts w:ascii="Arial" w:hAnsi="Arial"/>
        </w:rPr>
        <w:t>origin</w:t>
      </w:r>
      <w:proofErr w:type="spellEnd"/>
      <w:r>
        <w:rPr>
          <w:rFonts w:ascii="Arial" w:hAnsi="Arial"/>
        </w:rPr>
        <w:t> »  sont les cellules</w:t>
      </w:r>
      <w:r w:rsidR="008C5E6C">
        <w:rPr>
          <w:rFonts w:ascii="Arial" w:hAnsi="Arial"/>
        </w:rPr>
        <w:t xml:space="preserve"> à l’origine du cancer (celles qu’on cherche à détruire avant le développement du cancer).</w:t>
      </w:r>
    </w:p>
    <w:p w:rsidR="00602824" w:rsidRDefault="00602824" w:rsidP="00010785">
      <w:pPr>
        <w:rPr>
          <w:rFonts w:ascii="Arial" w:hAnsi="Arial"/>
        </w:rPr>
      </w:pPr>
    </w:p>
    <w:p w:rsidR="00010785" w:rsidRDefault="00010785" w:rsidP="00010785">
      <w:pPr>
        <w:rPr>
          <w:rFonts w:ascii="Arial" w:hAnsi="Arial"/>
        </w:rPr>
      </w:pPr>
    </w:p>
    <w:p w:rsidR="00602824" w:rsidRPr="005749E8" w:rsidRDefault="008C5E6C" w:rsidP="00602824">
      <w:pPr>
        <w:pStyle w:val="Paragraphedeliste"/>
        <w:numPr>
          <w:ilvl w:val="0"/>
          <w:numId w:val="13"/>
        </w:numPr>
        <w:rPr>
          <w:rFonts w:ascii="Arial" w:hAnsi="Arial"/>
          <w:b/>
          <w:sz w:val="28"/>
        </w:rPr>
      </w:pPr>
      <w:r w:rsidRPr="005749E8">
        <w:rPr>
          <w:rFonts w:ascii="Arial" w:hAnsi="Arial"/>
          <w:b/>
          <w:sz w:val="28"/>
        </w:rPr>
        <w:t xml:space="preserve">Généralités sur le cancer  </w:t>
      </w:r>
    </w:p>
    <w:p w:rsidR="008C5E6C" w:rsidRPr="00602824" w:rsidRDefault="008C5E6C" w:rsidP="00602824">
      <w:pPr>
        <w:pStyle w:val="Paragraphedeliste"/>
        <w:ind w:left="1080"/>
        <w:rPr>
          <w:rFonts w:ascii="Arial" w:hAnsi="Arial"/>
        </w:rPr>
      </w:pPr>
    </w:p>
    <w:p w:rsidR="00602824" w:rsidRPr="005749E8" w:rsidRDefault="008C5E6C" w:rsidP="008C5E6C">
      <w:pPr>
        <w:pStyle w:val="Paragraphedeliste"/>
        <w:numPr>
          <w:ilvl w:val="0"/>
          <w:numId w:val="14"/>
        </w:numPr>
        <w:rPr>
          <w:rFonts w:ascii="Arial" w:hAnsi="Arial"/>
          <w:sz w:val="26"/>
          <w:u w:val="single"/>
        </w:rPr>
      </w:pPr>
      <w:r w:rsidRPr="005749E8">
        <w:rPr>
          <w:rFonts w:ascii="Arial" w:hAnsi="Arial"/>
          <w:sz w:val="26"/>
          <w:u w:val="single"/>
        </w:rPr>
        <w:t>Caractéristiques et mécanisme du cancer</w:t>
      </w:r>
    </w:p>
    <w:p w:rsidR="00934E2D" w:rsidRPr="004C347D" w:rsidRDefault="00934E2D" w:rsidP="004C347D">
      <w:pPr>
        <w:rPr>
          <w:rFonts w:ascii="Arial" w:hAnsi="Arial"/>
        </w:rPr>
      </w:pPr>
    </w:p>
    <w:p w:rsidR="00A5171A" w:rsidRDefault="00934E2D" w:rsidP="00934E2D">
      <w:pPr>
        <w:pStyle w:val="Paragraphedeliste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 xml:space="preserve"> Cellules</w:t>
      </w:r>
      <w:r w:rsidRPr="00301CC6">
        <w:rPr>
          <w:rFonts w:ascii="Arial" w:hAnsi="Arial"/>
        </w:rPr>
        <w:t xml:space="preserve"> normal</w:t>
      </w:r>
      <w:r>
        <w:rPr>
          <w:rFonts w:ascii="Arial" w:hAnsi="Arial"/>
        </w:rPr>
        <w:t>es VS cellules</w:t>
      </w:r>
      <w:r w:rsidRPr="00301CC6">
        <w:rPr>
          <w:rFonts w:ascii="Arial" w:hAnsi="Arial"/>
        </w:rPr>
        <w:t xml:space="preserve"> tumoral</w:t>
      </w:r>
      <w:r>
        <w:rPr>
          <w:rFonts w:ascii="Arial" w:hAnsi="Arial"/>
        </w:rPr>
        <w:t>es</w:t>
      </w:r>
    </w:p>
    <w:p w:rsidR="00934E2D" w:rsidRPr="00A5171A" w:rsidRDefault="00934E2D" w:rsidP="00A5171A">
      <w:pPr>
        <w:rPr>
          <w:rFonts w:ascii="Arial" w:hAnsi="Arial"/>
        </w:rPr>
      </w:pPr>
    </w:p>
    <w:p w:rsidR="00A5171A" w:rsidRDefault="00A5171A" w:rsidP="00FE536E">
      <w:pPr>
        <w:rPr>
          <w:rFonts w:ascii="Arial" w:hAnsi="Arial"/>
        </w:rPr>
      </w:pPr>
      <w:r w:rsidRPr="00A23FAB">
        <w:rPr>
          <w:rFonts w:ascii="Arial" w:hAnsi="Arial"/>
          <w:b/>
        </w:rPr>
        <w:t>Caractéristiques d’une cellule tumorale</w:t>
      </w:r>
      <w:r>
        <w:rPr>
          <w:rFonts w:ascii="Arial" w:hAnsi="Arial"/>
        </w:rPr>
        <w:t> :</w:t>
      </w:r>
    </w:p>
    <w:p w:rsidR="00A5171A" w:rsidRPr="00A5171A" w:rsidRDefault="00A5171A" w:rsidP="00A5171A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A23FAB">
        <w:rPr>
          <w:rFonts w:ascii="Arial" w:hAnsi="Arial"/>
        </w:rPr>
        <w:t>Réplication autonome </w:t>
      </w:r>
      <w:r w:rsidRPr="00A5171A">
        <w:rPr>
          <w:rFonts w:ascii="Arial" w:hAnsi="Arial"/>
        </w:rPr>
        <w:t xml:space="preserve">: la cellule tumorale ne subit </w:t>
      </w:r>
      <w:r w:rsidR="00A23FAB" w:rsidRPr="00A5171A">
        <w:rPr>
          <w:rFonts w:ascii="Arial" w:hAnsi="Arial"/>
        </w:rPr>
        <w:t>aucune</w:t>
      </w:r>
      <w:r w:rsidRPr="00A5171A">
        <w:rPr>
          <w:rFonts w:ascii="Arial" w:hAnsi="Arial"/>
        </w:rPr>
        <w:t xml:space="preserve"> régulation de la part de son environnement (pas d’inhibition de contact)</w:t>
      </w:r>
      <w:r w:rsidR="00FE536E">
        <w:rPr>
          <w:rFonts w:ascii="Arial" w:hAnsi="Arial"/>
        </w:rPr>
        <w:t>.</w:t>
      </w:r>
    </w:p>
    <w:p w:rsidR="00A5171A" w:rsidRDefault="00A5171A" w:rsidP="00A5171A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A23FAB">
        <w:rPr>
          <w:rFonts w:ascii="Arial" w:hAnsi="Arial"/>
        </w:rPr>
        <w:t>Altérations de gènes</w:t>
      </w:r>
      <w:r>
        <w:rPr>
          <w:rFonts w:ascii="Arial" w:hAnsi="Arial"/>
        </w:rPr>
        <w:t xml:space="preserve"> régulant les voies de prolifération, le contrôle du cycle cellulaire, les voies du métabolisme cellulaire et l’</w:t>
      </w:r>
      <w:proofErr w:type="spellStart"/>
      <w:r>
        <w:rPr>
          <w:rFonts w:ascii="Arial" w:hAnsi="Arial"/>
        </w:rPr>
        <w:t>apoptose</w:t>
      </w:r>
      <w:proofErr w:type="spellEnd"/>
      <w:r>
        <w:rPr>
          <w:rFonts w:ascii="Arial" w:hAnsi="Arial"/>
        </w:rPr>
        <w:t>.</w:t>
      </w:r>
    </w:p>
    <w:p w:rsidR="00A23FAB" w:rsidRPr="000C6683" w:rsidRDefault="00A23FAB" w:rsidP="000C6683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A23FAB">
        <w:rPr>
          <w:rFonts w:ascii="Arial" w:hAnsi="Arial"/>
        </w:rPr>
        <w:t>Plusieurs altérations géniques</w:t>
      </w:r>
      <w:r>
        <w:rPr>
          <w:rFonts w:ascii="Arial" w:hAnsi="Arial"/>
        </w:rPr>
        <w:t xml:space="preserve"> (une plus que les autres) sont nécessaires pour</w:t>
      </w:r>
      <w:r w:rsidR="00FE536E">
        <w:rPr>
          <w:rFonts w:ascii="Arial" w:hAnsi="Arial"/>
        </w:rPr>
        <w:t xml:space="preserve"> que la cellule ait</w:t>
      </w:r>
      <w:r>
        <w:rPr>
          <w:rFonts w:ascii="Arial" w:hAnsi="Arial"/>
        </w:rPr>
        <w:t xml:space="preserve"> la capacité de se reproduire de manière non contrôlée</w:t>
      </w:r>
      <w:r w:rsidR="000C6683">
        <w:rPr>
          <w:rFonts w:ascii="Arial" w:hAnsi="Arial"/>
        </w:rPr>
        <w:t xml:space="preserve"> (addiction oncogénique)</w:t>
      </w:r>
      <w:r w:rsidR="00FE536E" w:rsidRPr="000C6683">
        <w:rPr>
          <w:rFonts w:ascii="Arial" w:hAnsi="Arial"/>
        </w:rPr>
        <w:t>.</w:t>
      </w:r>
    </w:p>
    <w:p w:rsidR="00A23FAB" w:rsidRDefault="00A23FAB" w:rsidP="00A5171A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Progression vers le phénotype tumoral :</w:t>
      </w:r>
    </w:p>
    <w:p w:rsidR="00A23FAB" w:rsidRDefault="00A23FAB" w:rsidP="00A23FAB">
      <w:pPr>
        <w:ind w:left="708" w:firstLine="708"/>
        <w:rPr>
          <w:rFonts w:ascii="Arial" w:hAnsi="Arial"/>
        </w:rPr>
      </w:pPr>
      <w:r>
        <w:rPr>
          <w:rFonts w:ascii="Arial" w:hAnsi="Arial"/>
        </w:rPr>
        <w:t>* Augmentation précoce du taux de mutations spontanées</w:t>
      </w:r>
    </w:p>
    <w:p w:rsidR="00A5171A" w:rsidRDefault="00A23FAB" w:rsidP="00A23FAB">
      <w:pPr>
        <w:ind w:left="1416"/>
        <w:rPr>
          <w:rFonts w:ascii="Arial" w:hAnsi="Arial"/>
        </w:rPr>
      </w:pPr>
      <w:r>
        <w:rPr>
          <w:rFonts w:ascii="Arial" w:hAnsi="Arial"/>
        </w:rPr>
        <w:t>* Mutations de gènes impliqués dans la stabilité du génome (entrainant une cascade de mutations lors de l’évolution et de la progression de la tumeur)</w:t>
      </w:r>
    </w:p>
    <w:p w:rsidR="00A23FAB" w:rsidRDefault="00A23FAB" w:rsidP="00934E2D">
      <w:pPr>
        <w:rPr>
          <w:rFonts w:ascii="Arial" w:hAnsi="Arial"/>
        </w:rPr>
      </w:pPr>
    </w:p>
    <w:p w:rsidR="00A23FAB" w:rsidRDefault="00A23FAB" w:rsidP="00FE536E">
      <w:pPr>
        <w:ind w:firstLine="708"/>
        <w:rPr>
          <w:rFonts w:ascii="Arial" w:hAnsi="Arial"/>
        </w:rPr>
      </w:pPr>
      <w:r>
        <w:rPr>
          <w:rFonts w:ascii="Arial" w:hAnsi="Arial"/>
        </w:rPr>
        <w:t>Dans un tissu normal, les cellules sont structurées et ont une réplication contrôlée qui aboutit</w:t>
      </w:r>
      <w:r w:rsidR="00D60466">
        <w:rPr>
          <w:rFonts w:ascii="Arial" w:hAnsi="Arial"/>
        </w:rPr>
        <w:t xml:space="preserve"> seulement</w:t>
      </w:r>
      <w:r>
        <w:rPr>
          <w:rFonts w:ascii="Arial" w:hAnsi="Arial"/>
        </w:rPr>
        <w:t xml:space="preserve"> à des cellules différenciées. </w:t>
      </w:r>
    </w:p>
    <w:p w:rsidR="00A5171A" w:rsidRDefault="00A23FAB" w:rsidP="00FE536E">
      <w:pPr>
        <w:ind w:firstLine="708"/>
        <w:rPr>
          <w:rFonts w:ascii="Arial" w:hAnsi="Arial"/>
        </w:rPr>
      </w:pPr>
      <w:r>
        <w:rPr>
          <w:rFonts w:ascii="Arial" w:hAnsi="Arial"/>
        </w:rPr>
        <w:t>Dans un tissu tumoral, l’architecture du tissu normal n’est pas retrouvée car les cellules se répliquent de façon anarchique et autonome</w:t>
      </w:r>
      <w:r w:rsidR="00D60466">
        <w:rPr>
          <w:rFonts w:ascii="Arial" w:hAnsi="Arial"/>
        </w:rPr>
        <w:t xml:space="preserve"> (elle peuvent se différencier et revenir à l’état de </w:t>
      </w:r>
      <w:proofErr w:type="spellStart"/>
      <w:r w:rsidR="00D60466">
        <w:rPr>
          <w:rFonts w:ascii="Arial" w:hAnsi="Arial"/>
        </w:rPr>
        <w:t>progéniteur</w:t>
      </w:r>
      <w:proofErr w:type="spellEnd"/>
      <w:r w:rsidR="00D60466">
        <w:rPr>
          <w:rFonts w:ascii="Arial" w:hAnsi="Arial"/>
        </w:rPr>
        <w:t>)</w:t>
      </w:r>
      <w:r>
        <w:rPr>
          <w:rFonts w:ascii="Arial" w:hAnsi="Arial"/>
        </w:rPr>
        <w:t>, et car leur structure n’est pas conservée.</w:t>
      </w:r>
    </w:p>
    <w:p w:rsidR="005749E8" w:rsidRDefault="00FE536E" w:rsidP="00934E2D">
      <w:pPr>
        <w:rPr>
          <w:rFonts w:ascii="Arial" w:hAnsi="Arial"/>
        </w:rPr>
      </w:pPr>
      <w:r>
        <w:rPr>
          <w:rFonts w:ascii="Arial" w:hAnsi="Arial"/>
        </w:rPr>
        <w:tab/>
      </w:r>
    </w:p>
    <w:p w:rsidR="00934E2D" w:rsidRPr="00934E2D" w:rsidRDefault="00934E2D" w:rsidP="00934E2D">
      <w:pPr>
        <w:rPr>
          <w:rFonts w:ascii="Arial" w:hAnsi="Arial"/>
        </w:rPr>
      </w:pPr>
    </w:p>
    <w:p w:rsidR="00A23FAB" w:rsidRDefault="00934E2D" w:rsidP="00934E2D">
      <w:pPr>
        <w:pStyle w:val="Paragraphedeliste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Progression du cancer</w:t>
      </w:r>
    </w:p>
    <w:p w:rsidR="00A23FAB" w:rsidRDefault="00A23FAB" w:rsidP="00A23FAB">
      <w:pPr>
        <w:rPr>
          <w:rFonts w:ascii="Arial" w:hAnsi="Arial"/>
        </w:rPr>
      </w:pPr>
    </w:p>
    <w:p w:rsidR="00687A23" w:rsidRDefault="005225E9" w:rsidP="00A23FAB">
      <w:pPr>
        <w:rPr>
          <w:rFonts w:ascii="Arial" w:hAnsi="Arial"/>
        </w:rPr>
      </w:pPr>
      <w:r>
        <w:rPr>
          <w:rFonts w:ascii="Arial" w:hAnsi="Arial"/>
        </w:rPr>
        <w:t>En théorie (</w:t>
      </w:r>
      <w:r w:rsidR="00687A23">
        <w:rPr>
          <w:rFonts w:ascii="Arial" w:hAnsi="Arial"/>
        </w:rPr>
        <w:t xml:space="preserve">non applicable à tous les cancers mais valable pour le cancer </w:t>
      </w:r>
      <w:proofErr w:type="spellStart"/>
      <w:r w:rsidR="00687A23">
        <w:rPr>
          <w:rFonts w:ascii="Arial" w:hAnsi="Arial"/>
        </w:rPr>
        <w:t>colo-rectal</w:t>
      </w:r>
      <w:proofErr w:type="spellEnd"/>
      <w:r>
        <w:rPr>
          <w:rFonts w:ascii="Arial" w:hAnsi="Arial"/>
        </w:rPr>
        <w:t>) :</w:t>
      </w:r>
      <w:r w:rsidR="00687A23">
        <w:rPr>
          <w:rFonts w:ascii="Arial" w:hAnsi="Arial"/>
        </w:rPr>
        <w:t xml:space="preserve"> tissu normal </w:t>
      </w:r>
      <w:r w:rsidR="00687A23" w:rsidRPr="00687A23">
        <w:rPr>
          <w:rFonts w:ascii="Arial" w:hAnsi="Arial"/>
        </w:rPr>
        <w:sym w:font="Wingdings" w:char="F0E0"/>
      </w:r>
      <w:r w:rsidR="00687A23">
        <w:rPr>
          <w:rFonts w:ascii="Arial" w:hAnsi="Arial"/>
        </w:rPr>
        <w:t xml:space="preserve"> tumeur in situ (sans métastase) </w:t>
      </w:r>
      <w:r w:rsidR="00687A23" w:rsidRPr="00687A23">
        <w:rPr>
          <w:rFonts w:ascii="Arial" w:hAnsi="Arial"/>
        </w:rPr>
        <w:sym w:font="Wingdings" w:char="F0E0"/>
      </w:r>
      <w:r w:rsidR="00687A23">
        <w:rPr>
          <w:rFonts w:ascii="Arial" w:hAnsi="Arial"/>
        </w:rPr>
        <w:t xml:space="preserve"> cancer invasif (rupture des membranes basales et invasion des tissus environnants) </w:t>
      </w:r>
      <w:r w:rsidR="00687A23" w:rsidRPr="00687A23">
        <w:rPr>
          <w:rFonts w:ascii="Arial" w:hAnsi="Arial"/>
        </w:rPr>
        <w:sym w:font="Wingdings" w:char="F0E0"/>
      </w:r>
      <w:r w:rsidR="00687A23">
        <w:rPr>
          <w:rFonts w:ascii="Arial" w:hAnsi="Arial"/>
        </w:rPr>
        <w:t xml:space="preserve"> cancer métastatique (invasion des tissus à distance).</w:t>
      </w:r>
    </w:p>
    <w:p w:rsidR="00687A23" w:rsidRDefault="00687A23" w:rsidP="00A23FAB">
      <w:pPr>
        <w:rPr>
          <w:rFonts w:ascii="Arial" w:hAnsi="Arial"/>
        </w:rPr>
      </w:pPr>
      <w:r>
        <w:rPr>
          <w:rFonts w:ascii="Arial" w:hAnsi="Arial"/>
        </w:rPr>
        <w:t>Plus le cancer</w:t>
      </w:r>
      <w:r w:rsidR="00A36721">
        <w:rPr>
          <w:rFonts w:ascii="Arial" w:hAnsi="Arial"/>
        </w:rPr>
        <w:t xml:space="preserve"> est</w:t>
      </w:r>
      <w:r>
        <w:rPr>
          <w:rFonts w:ascii="Arial" w:hAnsi="Arial"/>
        </w:rPr>
        <w:t xml:space="preserve"> </w:t>
      </w:r>
      <w:r w:rsidR="00A36721">
        <w:rPr>
          <w:rFonts w:ascii="Arial" w:hAnsi="Arial"/>
        </w:rPr>
        <w:t>agressif,</w:t>
      </w:r>
      <w:r>
        <w:rPr>
          <w:rFonts w:ascii="Arial" w:hAnsi="Arial"/>
        </w:rPr>
        <w:t xml:space="preserve"> moins le pronostic est bon. Pourtant, cette progression est variable suivant le cancer et </w:t>
      </w:r>
      <w:r w:rsidR="00A36721">
        <w:rPr>
          <w:rFonts w:ascii="Arial" w:hAnsi="Arial"/>
        </w:rPr>
        <w:t>l’individu (mais elle peut durer</w:t>
      </w:r>
      <w:r>
        <w:rPr>
          <w:rFonts w:ascii="Arial" w:hAnsi="Arial"/>
        </w:rPr>
        <w:t xml:space="preserve"> des années).</w:t>
      </w:r>
    </w:p>
    <w:p w:rsidR="00687A23" w:rsidRDefault="00687A23" w:rsidP="00A23FAB">
      <w:pPr>
        <w:rPr>
          <w:rFonts w:ascii="Arial" w:hAnsi="Arial"/>
        </w:rPr>
      </w:pPr>
      <w:r>
        <w:rPr>
          <w:rFonts w:ascii="Arial" w:hAnsi="Arial"/>
        </w:rPr>
        <w:t xml:space="preserve">On détectera cliniquement un cancer tardivement car il n’est décelable qu’à partir de </w:t>
      </w:r>
      <w:r w:rsidRPr="00687A23">
        <w:rPr>
          <w:rFonts w:ascii="Arial" w:hAnsi="Arial"/>
        </w:rPr>
        <w:t>1</w:t>
      </w:r>
      <w:r w:rsidRPr="00687A23">
        <w:rPr>
          <w:rFonts w:ascii="Arial" w:hAnsi="Arial" w:cs="Times New Roman"/>
        </w:rPr>
        <w:t>0</w:t>
      </w:r>
      <w:r w:rsidRPr="00687A23">
        <w:rPr>
          <w:rFonts w:ascii="Arial" w:hAnsi="Arial" w:cs="Times New Roman"/>
          <w:vertAlign w:val="superscript"/>
        </w:rPr>
        <w:t xml:space="preserve">8 </w:t>
      </w:r>
      <w:r w:rsidRPr="00687A23">
        <w:rPr>
          <w:rFonts w:ascii="Arial" w:hAnsi="Arial" w:cs="Times New Roman"/>
        </w:rPr>
        <w:t>à 10</w:t>
      </w:r>
      <w:r w:rsidRPr="00687A23">
        <w:rPr>
          <w:rFonts w:ascii="Arial" w:hAnsi="Arial" w:cs="Times New Roman"/>
          <w:vertAlign w:val="superscript"/>
        </w:rPr>
        <w:t>9</w:t>
      </w:r>
      <w:r w:rsidRPr="00687A23">
        <w:rPr>
          <w:rFonts w:ascii="Arial" w:hAnsi="Arial" w:cs="Times New Roman"/>
        </w:rPr>
        <w:t xml:space="preserve"> </w:t>
      </w:r>
      <w:r w:rsidRPr="00687A23">
        <w:rPr>
          <w:rFonts w:ascii="Arial" w:hAnsi="Arial"/>
        </w:rPr>
        <w:t>cellules</w:t>
      </w:r>
      <w:r>
        <w:rPr>
          <w:rFonts w:ascii="Arial" w:hAnsi="Arial"/>
        </w:rPr>
        <w:t xml:space="preserve"> (</w:t>
      </w:r>
      <w:r w:rsidRPr="00687A23">
        <w:rPr>
          <w:rFonts w:ascii="Arial" w:hAnsi="Arial"/>
          <w:i/>
        </w:rPr>
        <w:t>ceci est valable pour tous les cancers)</w:t>
      </w:r>
      <w:r w:rsidRPr="00687A23">
        <w:rPr>
          <w:rFonts w:ascii="Arial" w:hAnsi="Arial"/>
        </w:rPr>
        <w:t>.</w:t>
      </w:r>
    </w:p>
    <w:p w:rsidR="00687A23" w:rsidRDefault="00687A23" w:rsidP="00A23FAB">
      <w:pPr>
        <w:rPr>
          <w:rFonts w:ascii="Arial" w:hAnsi="Arial"/>
        </w:rPr>
      </w:pPr>
    </w:p>
    <w:p w:rsidR="00B555DA" w:rsidRDefault="00B555DA" w:rsidP="00A23FAB">
      <w:pPr>
        <w:rPr>
          <w:rFonts w:ascii="Arial" w:hAnsi="Arial"/>
        </w:rPr>
      </w:pPr>
      <w:r>
        <w:rPr>
          <w:rFonts w:ascii="Arial" w:hAnsi="Arial"/>
        </w:rPr>
        <w:t>Evolution clonale (tumorale) :</w:t>
      </w:r>
    </w:p>
    <w:p w:rsidR="00B555DA" w:rsidRPr="00B555DA" w:rsidRDefault="00B555DA" w:rsidP="00B555DA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B555DA">
        <w:rPr>
          <w:rFonts w:ascii="Arial" w:hAnsi="Arial"/>
        </w:rPr>
        <w:t xml:space="preserve">une cellule unique acquiert un </w:t>
      </w:r>
      <w:r w:rsidRPr="00B555DA">
        <w:rPr>
          <w:rFonts w:ascii="Arial" w:hAnsi="Arial"/>
          <w:b/>
        </w:rPr>
        <w:t>phénotype muté</w:t>
      </w:r>
    </w:p>
    <w:p w:rsidR="00B555DA" w:rsidRPr="00B555DA" w:rsidRDefault="00B555DA" w:rsidP="00B555DA">
      <w:pPr>
        <w:pStyle w:val="Paragraphedeliste"/>
        <w:numPr>
          <w:ilvl w:val="0"/>
          <w:numId w:val="10"/>
        </w:numPr>
        <w:rPr>
          <w:rFonts w:ascii="Arial" w:hAnsi="Arial"/>
          <w:b/>
        </w:rPr>
      </w:pPr>
      <w:r w:rsidRPr="00B555DA">
        <w:rPr>
          <w:rFonts w:ascii="Arial" w:eastAsia="Arial,Bold" w:hAnsi="Arial" w:cs="Times New Roman"/>
        </w:rPr>
        <w:t>La cellule mutée génère une série de cellules, chacune présentant une altération génique distincte. L’une d’entre elle</w:t>
      </w:r>
      <w:r w:rsidR="00A36721">
        <w:rPr>
          <w:rFonts w:ascii="Arial" w:eastAsia="Arial,Bold" w:hAnsi="Arial" w:cs="Times New Roman"/>
        </w:rPr>
        <w:t>s</w:t>
      </w:r>
      <w:r w:rsidRPr="00B555DA">
        <w:rPr>
          <w:rFonts w:ascii="Arial" w:eastAsia="Arial,Bold" w:hAnsi="Arial" w:cs="Times New Roman"/>
        </w:rPr>
        <w:t xml:space="preserve"> survient sur un </w:t>
      </w:r>
      <w:r w:rsidRPr="00B555DA">
        <w:rPr>
          <w:rFonts w:ascii="Arial" w:eastAsia="Arial,Bold" w:hAnsi="Arial" w:cs="Times New Roman"/>
          <w:b/>
        </w:rPr>
        <w:t>gène clé dans la prolifération cellulaire</w:t>
      </w:r>
      <w:r>
        <w:rPr>
          <w:rFonts w:ascii="Arial" w:eastAsia="Arial,Bold" w:hAnsi="Arial" w:cs="Times New Roman"/>
          <w:b/>
        </w:rPr>
        <w:t xml:space="preserve"> </w:t>
      </w:r>
      <w:r w:rsidRPr="00B555DA">
        <w:rPr>
          <w:rFonts w:ascii="Arial" w:eastAsia="Arial,Bold" w:hAnsi="Arial" w:cs="Times New Roman"/>
        </w:rPr>
        <w:sym w:font="Wingdings" w:char="F0E0"/>
      </w:r>
      <w:r w:rsidRPr="00B555DA">
        <w:rPr>
          <w:rFonts w:ascii="Arial" w:eastAsia="Arial,Bold" w:hAnsi="Arial" w:cs="Times New Roman"/>
        </w:rPr>
        <w:t xml:space="preserve"> expansion d’un </w:t>
      </w:r>
      <w:r w:rsidRPr="00B555DA">
        <w:rPr>
          <w:rFonts w:ascii="Arial" w:eastAsia="Arial,Bold" w:hAnsi="Arial" w:cs="Times New Roman"/>
          <w:b/>
        </w:rPr>
        <w:t>clone cellulaire</w:t>
      </w:r>
    </w:p>
    <w:p w:rsidR="00B555DA" w:rsidRPr="00B555DA" w:rsidRDefault="00B555DA" w:rsidP="00B555D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eastAsia="Arial,Bold" w:hAnsi="Arial" w:cs="Times New Roman"/>
        </w:rPr>
      </w:pPr>
      <w:r w:rsidRPr="00B555DA">
        <w:rPr>
          <w:rFonts w:ascii="Arial" w:eastAsia="Arial,Bold" w:hAnsi="Arial" w:cs="Times New Roman"/>
        </w:rPr>
        <w:t xml:space="preserve">Il peut y avoir des mutations </w:t>
      </w:r>
      <w:r w:rsidRPr="00B555DA">
        <w:rPr>
          <w:rFonts w:ascii="Arial" w:eastAsia="Arial,Bold" w:hAnsi="Arial" w:cs="Times New Roman"/>
          <w:u w:val="single"/>
        </w:rPr>
        <w:t>additionnelles</w:t>
      </w:r>
      <w:r w:rsidRPr="00B555DA">
        <w:rPr>
          <w:rFonts w:ascii="Arial" w:eastAsia="Arial,Bold" w:hAnsi="Arial" w:cs="Times New Roman"/>
        </w:rPr>
        <w:t xml:space="preserve"> dont une mutation “</w:t>
      </w:r>
      <w:r w:rsidRPr="00B555DA">
        <w:rPr>
          <w:rFonts w:ascii="Arial" w:eastAsia="Arial,Bold" w:hAnsi="Arial" w:cs="Times New Roman"/>
          <w:b/>
        </w:rPr>
        <w:t>driver</w:t>
      </w:r>
      <w:r w:rsidRPr="00B555DA">
        <w:rPr>
          <w:rFonts w:ascii="Arial" w:eastAsia="Arial,Bold" w:hAnsi="Arial" w:cs="Times New Roman"/>
        </w:rPr>
        <w:t xml:space="preserve">” (ou fondatrice), induisant l’expansion d’un </w:t>
      </w:r>
      <w:r w:rsidRPr="00B555DA">
        <w:rPr>
          <w:rFonts w:ascii="Arial" w:eastAsia="Arial,Bold" w:hAnsi="Arial" w:cs="Times New Roman"/>
          <w:b/>
        </w:rPr>
        <w:t>nouveau clone</w:t>
      </w:r>
      <w:r w:rsidRPr="00B555DA">
        <w:rPr>
          <w:rFonts w:ascii="Arial" w:eastAsia="Arial,Bold" w:hAnsi="Arial" w:cs="Times New Roman"/>
        </w:rPr>
        <w:t>.</w:t>
      </w:r>
    </w:p>
    <w:p w:rsidR="00D07F66" w:rsidRPr="00D07F66" w:rsidRDefault="00621773" w:rsidP="00D07F66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</w:pPr>
      <w:r w:rsidRPr="00D07F66">
        <w:rPr>
          <w:rFonts w:ascii="Arial" w:eastAsia="Arial,Bold" w:hAnsi="Arial" w:cs="Times New Roman"/>
        </w:rPr>
        <w:t>Puis de nouvelles mutations</w:t>
      </w:r>
      <w:r w:rsidR="00D455AE">
        <w:rPr>
          <w:rFonts w:ascii="Arial" w:eastAsia="Arial,Bold" w:hAnsi="Arial" w:cs="Times New Roman"/>
        </w:rPr>
        <w:t xml:space="preserve"> sont</w:t>
      </w:r>
      <w:r w:rsidRPr="00D07F66">
        <w:rPr>
          <w:rFonts w:ascii="Arial" w:eastAsia="Arial,Bold" w:hAnsi="Arial" w:cs="Times New Roman"/>
        </w:rPr>
        <w:t xml:space="preserve"> responsables de </w:t>
      </w:r>
      <w:r w:rsidRPr="00D07F66">
        <w:rPr>
          <w:rFonts w:ascii="Arial" w:eastAsia="Arial,Bold" w:hAnsi="Arial" w:cs="Times New Roman"/>
          <w:b/>
        </w:rPr>
        <w:t>nouveaux clones</w:t>
      </w:r>
      <w:r w:rsidR="00D455AE">
        <w:rPr>
          <w:rFonts w:ascii="Arial" w:eastAsia="Arial,Bold" w:hAnsi="Arial" w:cs="Times New Roman"/>
          <w:b/>
        </w:rPr>
        <w:t>,</w:t>
      </w:r>
      <w:r w:rsidRPr="00D07F66">
        <w:rPr>
          <w:rFonts w:ascii="Arial" w:eastAsia="Arial,Bold" w:hAnsi="Arial" w:cs="Times New Roman"/>
        </w:rPr>
        <w:t xml:space="preserve"> conduisant à une </w:t>
      </w:r>
      <w:r w:rsidRPr="00D07F66">
        <w:rPr>
          <w:rFonts w:ascii="Arial" w:eastAsia="Arial,Bold" w:hAnsi="Arial" w:cs="Times New Roman"/>
          <w:b/>
        </w:rPr>
        <w:t>prolifération non contrôlée</w:t>
      </w:r>
      <w:r w:rsidR="00D07F66">
        <w:rPr>
          <w:rFonts w:ascii="Arial" w:eastAsia="Arial,Bold" w:hAnsi="Arial" w:cs="Times New Roman"/>
        </w:rPr>
        <w:t>.</w:t>
      </w:r>
    </w:p>
    <w:p w:rsidR="00A23FAB" w:rsidRDefault="00A23FAB" w:rsidP="00D07F66">
      <w:pPr>
        <w:autoSpaceDE w:val="0"/>
        <w:autoSpaceDN w:val="0"/>
        <w:adjustRightInd w:val="0"/>
        <w:jc w:val="both"/>
      </w:pPr>
    </w:p>
    <w:p w:rsidR="007250DD" w:rsidRDefault="007250DD" w:rsidP="00A23FAB">
      <w:pPr>
        <w:rPr>
          <w:rFonts w:ascii="Arial" w:hAnsi="Arial"/>
        </w:rPr>
      </w:pPr>
    </w:p>
    <w:p w:rsidR="007250DD" w:rsidRDefault="00621773" w:rsidP="00A23FAB">
      <w:pPr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>
            <wp:extent cx="5459095" cy="2284095"/>
            <wp:effectExtent l="25400" t="0" r="1905" b="0"/>
            <wp:docPr id="2" name="Image 1" descr="Capture d’écran 2013-10-07 à 16.2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10-07 à 16.22.3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110" cy="228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66" w:rsidRDefault="00D07F66" w:rsidP="00A23FAB">
      <w:pPr>
        <w:rPr>
          <w:rFonts w:ascii="Arial" w:hAnsi="Arial"/>
        </w:rPr>
      </w:pPr>
    </w:p>
    <w:p w:rsidR="00D07F66" w:rsidRDefault="0029771F" w:rsidP="00D07F66">
      <w:pPr>
        <w:tabs>
          <w:tab w:val="left" w:pos="5600"/>
        </w:tabs>
        <w:rPr>
          <w:rFonts w:ascii="Arial" w:hAnsi="Arial"/>
        </w:rPr>
      </w:pPr>
      <w:r>
        <w:rPr>
          <w:rFonts w:ascii="Arial" w:hAnsi="Arial"/>
        </w:rPr>
        <w:t>Les cibles du traitement pourront donc être le gène driver ou les protéines altérées du gène driver.</w:t>
      </w:r>
    </w:p>
    <w:p w:rsidR="00D07F66" w:rsidRDefault="00D07F66" w:rsidP="00D07F66">
      <w:pPr>
        <w:tabs>
          <w:tab w:val="left" w:pos="5600"/>
        </w:tabs>
        <w:rPr>
          <w:rFonts w:ascii="Arial" w:hAnsi="Arial"/>
        </w:rPr>
      </w:pPr>
    </w:p>
    <w:p w:rsidR="00D07F66" w:rsidRDefault="00D07F66" w:rsidP="00D07F66">
      <w:pPr>
        <w:tabs>
          <w:tab w:val="left" w:pos="5600"/>
        </w:tabs>
        <w:rPr>
          <w:rFonts w:ascii="Arial" w:hAnsi="Arial"/>
        </w:rPr>
      </w:pPr>
    </w:p>
    <w:p w:rsidR="00D07F66" w:rsidRPr="00D07F66" w:rsidRDefault="00D07F66" w:rsidP="00D07F66">
      <w:pPr>
        <w:autoSpaceDE w:val="0"/>
        <w:autoSpaceDN w:val="0"/>
        <w:adjustRightInd w:val="0"/>
        <w:jc w:val="both"/>
        <w:rPr>
          <w:rFonts w:ascii="Arial" w:eastAsia="Arial,Bold" w:hAnsi="Arial" w:cs="Times New Roman"/>
        </w:rPr>
      </w:pPr>
      <w:r w:rsidRPr="00D07F66">
        <w:rPr>
          <w:rFonts w:ascii="Arial" w:hAnsi="Arial" w:cs="Times New Roman"/>
        </w:rPr>
        <w:t>A la suite de l’expansion clonale, des cellules qui ont acquis de multiples mutations “driver” ont des mutations additionnelles lors de l’expansion conduisant à de nouveaux clones</w:t>
      </w:r>
      <w:r>
        <w:rPr>
          <w:rFonts w:ascii="Arial" w:hAnsi="Arial" w:cs="Times New Roman"/>
        </w:rPr>
        <w:t>. C</w:t>
      </w:r>
      <w:r w:rsidRPr="00D07F66">
        <w:rPr>
          <w:rFonts w:ascii="Arial" w:hAnsi="Arial" w:cs="Times New Roman"/>
        </w:rPr>
        <w:t xml:space="preserve">ela explique l’hétérogénéité </w:t>
      </w:r>
      <w:proofErr w:type="spellStart"/>
      <w:r w:rsidRPr="00D07F66">
        <w:rPr>
          <w:rFonts w:ascii="Arial" w:hAnsi="Arial" w:cs="Times New Roman"/>
        </w:rPr>
        <w:t>intra</w:t>
      </w:r>
      <w:r>
        <w:rPr>
          <w:rFonts w:ascii="Arial" w:hAnsi="Arial" w:cs="Times New Roman"/>
        </w:rPr>
        <w:t>-</w:t>
      </w:r>
      <w:r w:rsidRPr="00D07F66">
        <w:rPr>
          <w:rFonts w:ascii="Arial" w:hAnsi="Arial" w:cs="Times New Roman"/>
        </w:rPr>
        <w:t>tumorale</w:t>
      </w:r>
      <w:proofErr w:type="spellEnd"/>
      <w:r w:rsidRPr="00D07F66">
        <w:rPr>
          <w:rFonts w:ascii="Arial" w:hAnsi="Arial" w:cs="Times New Roman"/>
        </w:rPr>
        <w:t>.</w:t>
      </w:r>
    </w:p>
    <w:p w:rsidR="00D07F66" w:rsidRDefault="00D07F66" w:rsidP="00A23FAB">
      <w:pPr>
        <w:rPr>
          <w:rFonts w:ascii="Arial" w:hAnsi="Arial"/>
        </w:rPr>
      </w:pPr>
    </w:p>
    <w:p w:rsidR="00D07F66" w:rsidRDefault="00D07F66" w:rsidP="00A23FAB">
      <w:pPr>
        <w:rPr>
          <w:rFonts w:ascii="Arial" w:hAnsi="Arial"/>
        </w:rPr>
      </w:pPr>
    </w:p>
    <w:p w:rsidR="007250DD" w:rsidRDefault="00D07F66" w:rsidP="00D07F66">
      <w:pPr>
        <w:tabs>
          <w:tab w:val="left" w:pos="5500"/>
        </w:tabs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>
            <wp:extent cx="3173095" cy="1852295"/>
            <wp:effectExtent l="25400" t="0" r="1905" b="0"/>
            <wp:docPr id="8" name="Image 2" descr="Capture d’écran 2013-10-07 à 16.3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10-07 à 16.35.1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6459" cy="185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66" w:rsidRDefault="00D07F66" w:rsidP="00A23FAB">
      <w:pPr>
        <w:rPr>
          <w:rFonts w:ascii="Arial" w:hAnsi="Arial"/>
        </w:rPr>
      </w:pPr>
    </w:p>
    <w:p w:rsidR="00934E2D" w:rsidRPr="00A23FAB" w:rsidRDefault="00934E2D" w:rsidP="00A23FAB">
      <w:pPr>
        <w:rPr>
          <w:rFonts w:ascii="Arial" w:hAnsi="Arial"/>
        </w:rPr>
      </w:pPr>
    </w:p>
    <w:p w:rsidR="00D24580" w:rsidRDefault="00934E2D" w:rsidP="00934E2D">
      <w:pPr>
        <w:pStyle w:val="Paragraphedeliste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Dissémination métastatique</w:t>
      </w:r>
      <w:r w:rsidR="00016B3D">
        <w:rPr>
          <w:rFonts w:ascii="Arial" w:hAnsi="Arial"/>
        </w:rPr>
        <w:t xml:space="preserve"> (mauvais pronostic)</w:t>
      </w:r>
    </w:p>
    <w:p w:rsidR="00934E2D" w:rsidRPr="00D24580" w:rsidRDefault="00934E2D" w:rsidP="00D24580">
      <w:pPr>
        <w:rPr>
          <w:rFonts w:ascii="Arial" w:hAnsi="Arial"/>
        </w:rPr>
      </w:pPr>
    </w:p>
    <w:p w:rsidR="00016B3D" w:rsidRDefault="00016B3D" w:rsidP="00934E2D">
      <w:pPr>
        <w:rPr>
          <w:rFonts w:ascii="Arial" w:hAnsi="Arial"/>
        </w:rPr>
      </w:pPr>
      <w:r>
        <w:rPr>
          <w:rFonts w:ascii="Arial" w:hAnsi="Arial"/>
        </w:rPr>
        <w:t>La dissémination métastatique correspond à la capacité des cellules tumorales de migrer dan</w:t>
      </w:r>
      <w:r w:rsidR="00EF7F2C">
        <w:rPr>
          <w:rFonts w:ascii="Arial" w:hAnsi="Arial"/>
        </w:rPr>
        <w:t>s des tissus différents de leur tissu</w:t>
      </w:r>
      <w:r>
        <w:rPr>
          <w:rFonts w:ascii="Arial" w:hAnsi="Arial"/>
        </w:rPr>
        <w:t xml:space="preserve"> d’origine. Ils altèren</w:t>
      </w:r>
      <w:r w:rsidR="00EF7F2C">
        <w:rPr>
          <w:rFonts w:ascii="Arial" w:hAnsi="Arial"/>
        </w:rPr>
        <w:t>t alors leur fonctionnement et </w:t>
      </w:r>
      <w:r>
        <w:rPr>
          <w:rFonts w:ascii="Arial" w:hAnsi="Arial"/>
        </w:rPr>
        <w:t>leur structure (on ne sait pas encore pourquoi il y a invasion et migration de ces cellules dans tel ou tel tissu).</w:t>
      </w:r>
    </w:p>
    <w:p w:rsidR="0029771F" w:rsidRDefault="0029771F" w:rsidP="00934E2D">
      <w:pPr>
        <w:rPr>
          <w:rFonts w:ascii="Arial" w:hAnsi="Arial"/>
        </w:rPr>
      </w:pPr>
      <w:r>
        <w:rPr>
          <w:rFonts w:ascii="Arial" w:hAnsi="Arial"/>
        </w:rPr>
        <w:t>Ce stade nécessite que les cellules</w:t>
      </w:r>
      <w:r w:rsidR="00EF7F2C">
        <w:rPr>
          <w:rFonts w:ascii="Arial" w:hAnsi="Arial"/>
        </w:rPr>
        <w:t> :</w:t>
      </w:r>
    </w:p>
    <w:p w:rsidR="0029771F" w:rsidRPr="0029771F" w:rsidRDefault="0029771F" w:rsidP="0029771F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aient</w:t>
      </w:r>
      <w:r w:rsidRPr="0029771F">
        <w:rPr>
          <w:rFonts w:ascii="Arial" w:hAnsi="Arial"/>
        </w:rPr>
        <w:t xml:space="preserve"> un phénotype invasif (capacité de bouger)</w:t>
      </w:r>
    </w:p>
    <w:p w:rsidR="0029771F" w:rsidRDefault="0029771F" w:rsidP="0029771F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soient invasives localement</w:t>
      </w:r>
    </w:p>
    <w:p w:rsidR="0029771F" w:rsidRDefault="0029771F" w:rsidP="0029771F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soient circulantes</w:t>
      </w:r>
    </w:p>
    <w:p w:rsidR="0029771F" w:rsidRDefault="0029771F" w:rsidP="0029771F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sortent du vaisseau</w:t>
      </w:r>
    </w:p>
    <w:p w:rsidR="0029771F" w:rsidRDefault="0029771F" w:rsidP="0029771F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s’installent et s’adaptent dans un autre tissu</w:t>
      </w:r>
    </w:p>
    <w:p w:rsidR="00934E2D" w:rsidRPr="00EB59E1" w:rsidRDefault="0029771F" w:rsidP="00EB59E1">
      <w:pPr>
        <w:rPr>
          <w:rFonts w:ascii="Arial" w:hAnsi="Arial"/>
        </w:rPr>
      </w:pPr>
      <w:r>
        <w:rPr>
          <w:rFonts w:ascii="Arial" w:hAnsi="Arial"/>
        </w:rPr>
        <w:t xml:space="preserve">Il existe une hypothèse qui expliquerait cette dissémination : des niches </w:t>
      </w:r>
      <w:proofErr w:type="spellStart"/>
      <w:r>
        <w:rPr>
          <w:rFonts w:ascii="Arial" w:hAnsi="Arial"/>
        </w:rPr>
        <w:t>pré-métastatiques</w:t>
      </w:r>
      <w:proofErr w:type="spellEnd"/>
      <w:r>
        <w:rPr>
          <w:rFonts w:ascii="Arial" w:hAnsi="Arial"/>
        </w:rPr>
        <w:t xml:space="preserve"> avec des cellules tumorales quiescentes qui donneront des </w:t>
      </w:r>
      <w:proofErr w:type="spellStart"/>
      <w:r>
        <w:rPr>
          <w:rFonts w:ascii="Arial" w:hAnsi="Arial"/>
        </w:rPr>
        <w:t>micro-métas</w:t>
      </w:r>
      <w:r w:rsidR="00016B3D">
        <w:rPr>
          <w:rFonts w:ascii="Arial" w:hAnsi="Arial"/>
        </w:rPr>
        <w:t>tases</w:t>
      </w:r>
      <w:proofErr w:type="spellEnd"/>
      <w:r w:rsidR="00016B3D">
        <w:rPr>
          <w:rFonts w:ascii="Arial" w:hAnsi="Arial"/>
        </w:rPr>
        <w:t xml:space="preserve"> puis des </w:t>
      </w:r>
      <w:proofErr w:type="spellStart"/>
      <w:r w:rsidR="00016B3D">
        <w:rPr>
          <w:rFonts w:ascii="Arial" w:hAnsi="Arial"/>
        </w:rPr>
        <w:t>macro-métastases</w:t>
      </w:r>
      <w:proofErr w:type="spellEnd"/>
      <w:r w:rsidR="00016B3D">
        <w:rPr>
          <w:rFonts w:ascii="Arial" w:hAnsi="Arial"/>
        </w:rPr>
        <w:t>.</w:t>
      </w:r>
    </w:p>
    <w:p w:rsidR="00344D46" w:rsidRPr="00EB59E1" w:rsidRDefault="00AD06DD" w:rsidP="00934E2D">
      <w:pPr>
        <w:pStyle w:val="Paragraphedeliste"/>
        <w:numPr>
          <w:ilvl w:val="0"/>
          <w:numId w:val="14"/>
        </w:numPr>
        <w:rPr>
          <w:rFonts w:ascii="Arial" w:hAnsi="Arial"/>
          <w:sz w:val="26"/>
          <w:u w:val="single"/>
        </w:rPr>
      </w:pPr>
      <w:r w:rsidRPr="00EB59E1">
        <w:rPr>
          <w:rFonts w:ascii="Arial" w:hAnsi="Arial"/>
          <w:sz w:val="26"/>
          <w:u w:val="single"/>
        </w:rPr>
        <w:t>Cancer du sein, maladie hétérogène</w:t>
      </w:r>
    </w:p>
    <w:p w:rsidR="00344D46" w:rsidRDefault="00344D46" w:rsidP="00344D46">
      <w:pPr>
        <w:rPr>
          <w:rFonts w:ascii="Arial" w:hAnsi="Arial"/>
        </w:rPr>
      </w:pPr>
    </w:p>
    <w:p w:rsidR="00344D46" w:rsidRDefault="00344D46" w:rsidP="00344D46">
      <w:pPr>
        <w:rPr>
          <w:rFonts w:ascii="Arial" w:hAnsi="Arial"/>
        </w:rPr>
      </w:pPr>
      <w:r>
        <w:rPr>
          <w:rFonts w:ascii="Arial" w:hAnsi="Arial"/>
        </w:rPr>
        <w:t>Cette maladie étant hétérogène</w:t>
      </w:r>
      <w:r w:rsidR="003744A4">
        <w:rPr>
          <w:rFonts w:ascii="Arial" w:hAnsi="Arial"/>
        </w:rPr>
        <w:t>,</w:t>
      </w:r>
      <w:r>
        <w:rPr>
          <w:rFonts w:ascii="Arial" w:hAnsi="Arial"/>
        </w:rPr>
        <w:t xml:space="preserve"> la maladie elle même, le traitement et la conduite à tenir seront différents d’une patiente à une autre, d’un cancer à un autre.</w:t>
      </w:r>
    </w:p>
    <w:p w:rsidR="00934E2D" w:rsidRPr="00344D46" w:rsidRDefault="00934E2D" w:rsidP="00344D46">
      <w:pPr>
        <w:rPr>
          <w:rFonts w:ascii="Arial" w:hAnsi="Arial"/>
        </w:rPr>
      </w:pPr>
    </w:p>
    <w:p w:rsidR="00016B3D" w:rsidRDefault="00934E2D" w:rsidP="00934E2D">
      <w:pPr>
        <w:pStyle w:val="Paragraphedeliste"/>
        <w:numPr>
          <w:ilvl w:val="0"/>
          <w:numId w:val="18"/>
        </w:numPr>
        <w:rPr>
          <w:rFonts w:ascii="Arial" w:hAnsi="Arial"/>
        </w:rPr>
      </w:pPr>
      <w:r w:rsidRPr="004A06FF">
        <w:rPr>
          <w:rFonts w:ascii="Arial" w:hAnsi="Arial"/>
        </w:rPr>
        <w:t>Sein normal</w:t>
      </w:r>
    </w:p>
    <w:p w:rsidR="00016B3D" w:rsidRPr="00016B3D" w:rsidRDefault="00016B3D" w:rsidP="00016B3D">
      <w:pPr>
        <w:rPr>
          <w:rFonts w:ascii="Arial" w:hAnsi="Arial"/>
        </w:rPr>
      </w:pPr>
    </w:p>
    <w:p w:rsidR="00016B3D" w:rsidRDefault="00016B3D" w:rsidP="00016B3D">
      <w:pPr>
        <w:rPr>
          <w:rFonts w:ascii="Arial" w:hAnsi="Arial" w:cs="Times New Roman"/>
        </w:rPr>
      </w:pPr>
      <w:r w:rsidRPr="00016B3D">
        <w:rPr>
          <w:rFonts w:ascii="Arial" w:hAnsi="Arial" w:cs="Times New Roman"/>
        </w:rPr>
        <w:t xml:space="preserve">Les tissus mammaires sont influencés par les hormones : </w:t>
      </w:r>
      <w:r w:rsidRPr="00016B3D">
        <w:rPr>
          <w:rFonts w:ascii="Arial" w:eastAsia="Arial,Bold" w:hAnsi="Arial" w:cs="Times New Roman"/>
          <w:bCs/>
        </w:rPr>
        <w:t>œstrogène et</w:t>
      </w:r>
      <w:r w:rsidRPr="00016B3D">
        <w:rPr>
          <w:rFonts w:ascii="Arial" w:hAnsi="Arial" w:cs="Times New Roman"/>
        </w:rPr>
        <w:t xml:space="preserve"> </w:t>
      </w:r>
      <w:r w:rsidRPr="00016B3D">
        <w:rPr>
          <w:rFonts w:ascii="Arial" w:eastAsia="Arial,Bold" w:hAnsi="Arial" w:cs="Times New Roman"/>
          <w:bCs/>
        </w:rPr>
        <w:t>progestérone produites en quantité variable</w:t>
      </w:r>
      <w:r w:rsidRPr="00016B3D">
        <w:rPr>
          <w:rFonts w:ascii="Arial" w:hAnsi="Arial" w:cs="Times New Roman"/>
        </w:rPr>
        <w:t xml:space="preserve"> </w:t>
      </w:r>
      <w:r w:rsidRPr="00016B3D">
        <w:rPr>
          <w:rFonts w:ascii="Arial" w:eastAsia="Arial,Bold" w:hAnsi="Arial" w:cs="Times New Roman"/>
          <w:bCs/>
        </w:rPr>
        <w:t xml:space="preserve">tout au long de la vie (puberté, </w:t>
      </w:r>
      <w:r w:rsidRPr="00016B3D">
        <w:rPr>
          <w:rFonts w:ascii="Arial" w:hAnsi="Arial" w:cs="Times New Roman"/>
        </w:rPr>
        <w:t>grossesse, allaitement...)</w:t>
      </w:r>
      <w:r>
        <w:rPr>
          <w:rFonts w:ascii="Arial" w:hAnsi="Arial" w:cs="Times New Roman"/>
        </w:rPr>
        <w:t xml:space="preserve"> </w:t>
      </w:r>
      <w:r w:rsidRPr="00016B3D">
        <w:rPr>
          <w:rFonts w:ascii="Arial" w:hAnsi="Arial" w:cs="Times New Roman"/>
        </w:rPr>
        <w:sym w:font="Wingdings" w:char="F0E0"/>
      </w:r>
      <w:r>
        <w:rPr>
          <w:rFonts w:ascii="Arial" w:hAnsi="Arial" w:cs="Times New Roman"/>
        </w:rPr>
        <w:t xml:space="preserve"> la signalisation </w:t>
      </w:r>
      <w:proofErr w:type="spellStart"/>
      <w:r>
        <w:rPr>
          <w:rFonts w:ascii="Arial" w:hAnsi="Arial" w:cs="Times New Roman"/>
        </w:rPr>
        <w:t>oestrogénique</w:t>
      </w:r>
      <w:proofErr w:type="spellEnd"/>
      <w:r>
        <w:rPr>
          <w:rFonts w:ascii="Arial" w:hAnsi="Arial" w:cs="Times New Roman"/>
        </w:rPr>
        <w:t xml:space="preserve"> est donc indispensable au développement mammaire normal.</w:t>
      </w:r>
    </w:p>
    <w:p w:rsidR="00934E2D" w:rsidRPr="00D24580" w:rsidRDefault="00934E2D" w:rsidP="00D24580">
      <w:pPr>
        <w:rPr>
          <w:rFonts w:ascii="Arial" w:hAnsi="Arial"/>
        </w:rPr>
      </w:pPr>
    </w:p>
    <w:p w:rsidR="00934E2D" w:rsidRPr="004A06FF" w:rsidRDefault="00934E2D" w:rsidP="00934E2D">
      <w:pPr>
        <w:pStyle w:val="Paragraphedeliste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 xml:space="preserve">Cancer du sein : un cancer </w:t>
      </w:r>
      <w:proofErr w:type="spellStart"/>
      <w:r>
        <w:rPr>
          <w:rFonts w:ascii="Arial" w:hAnsi="Arial"/>
        </w:rPr>
        <w:t>hormono-dépendant</w:t>
      </w:r>
      <w:proofErr w:type="spellEnd"/>
    </w:p>
    <w:p w:rsidR="00445CCD" w:rsidRDefault="00445CCD" w:rsidP="00445CCD">
      <w:pPr>
        <w:rPr>
          <w:rFonts w:ascii="Arial" w:hAnsi="Arial"/>
        </w:rPr>
      </w:pPr>
    </w:p>
    <w:p w:rsidR="00445CCD" w:rsidRDefault="00445CCD" w:rsidP="00445CCD">
      <w:pPr>
        <w:rPr>
          <w:rFonts w:ascii="Arial" w:hAnsi="Arial"/>
        </w:rPr>
      </w:pPr>
      <w:r>
        <w:rPr>
          <w:rFonts w:ascii="Arial" w:hAnsi="Arial"/>
        </w:rPr>
        <w:t xml:space="preserve">Les </w:t>
      </w:r>
      <w:proofErr w:type="spellStart"/>
      <w:r>
        <w:rPr>
          <w:rFonts w:ascii="Arial" w:hAnsi="Arial"/>
        </w:rPr>
        <w:t>oestrogènes</w:t>
      </w:r>
      <w:proofErr w:type="spellEnd"/>
      <w:r>
        <w:rPr>
          <w:rFonts w:ascii="Arial" w:hAnsi="Arial"/>
        </w:rPr>
        <w:t xml:space="preserve"> induisent</w:t>
      </w:r>
      <w:r w:rsidR="000918DA">
        <w:rPr>
          <w:rFonts w:ascii="Arial" w:hAnsi="Arial"/>
        </w:rPr>
        <w:t xml:space="preserve"> la prolifération de 70-80% des cancers du sein.</w:t>
      </w:r>
    </w:p>
    <w:p w:rsidR="00445CCD" w:rsidRDefault="00445CCD" w:rsidP="00445CCD">
      <w:pPr>
        <w:rPr>
          <w:rFonts w:ascii="Arial" w:hAnsi="Arial"/>
        </w:rPr>
      </w:pPr>
      <w:r>
        <w:rPr>
          <w:rFonts w:ascii="Arial" w:hAnsi="Arial"/>
        </w:rPr>
        <w:t xml:space="preserve">Ces types de tumeurs présentent des récepteurs hormonaux (récepteurs d’œstrogènes (RE) +/- récepteurs </w:t>
      </w:r>
      <w:r w:rsidR="003744A4">
        <w:rPr>
          <w:rFonts w:ascii="Arial" w:hAnsi="Arial"/>
        </w:rPr>
        <w:t>de la progestérone (RP</w:t>
      </w:r>
      <w:r w:rsidR="000918DA">
        <w:rPr>
          <w:rFonts w:ascii="Arial" w:hAnsi="Arial"/>
        </w:rPr>
        <w:t xml:space="preserve">)) ayant une probabilité élevée de répondre à : un traitement hormonal, des </w:t>
      </w:r>
      <w:proofErr w:type="spellStart"/>
      <w:r w:rsidR="000918DA">
        <w:rPr>
          <w:rFonts w:ascii="Arial" w:hAnsi="Arial"/>
        </w:rPr>
        <w:t>anti-hormones</w:t>
      </w:r>
      <w:proofErr w:type="spellEnd"/>
      <w:r w:rsidR="000918DA">
        <w:rPr>
          <w:rFonts w:ascii="Arial" w:hAnsi="Arial"/>
        </w:rPr>
        <w:t xml:space="preserve"> ou des inhibiteurs de la synthèse d’hormones.</w:t>
      </w:r>
    </w:p>
    <w:p w:rsidR="00445CCD" w:rsidRDefault="00445CCD" w:rsidP="00445CCD">
      <w:pPr>
        <w:rPr>
          <w:rFonts w:ascii="Arial" w:hAnsi="Arial"/>
        </w:rPr>
      </w:pPr>
      <w:r>
        <w:rPr>
          <w:rFonts w:ascii="Arial" w:hAnsi="Arial"/>
        </w:rPr>
        <w:t>Les RE sont donc des cibles de traitement</w:t>
      </w:r>
      <w:r w:rsidR="003744A4">
        <w:rPr>
          <w:rFonts w:ascii="Arial" w:hAnsi="Arial"/>
        </w:rPr>
        <w:t>s</w:t>
      </w:r>
      <w:r>
        <w:rPr>
          <w:rFonts w:ascii="Arial" w:hAnsi="Arial"/>
        </w:rPr>
        <w:t> (thérapie</w:t>
      </w:r>
      <w:r w:rsidR="003744A4">
        <w:rPr>
          <w:rFonts w:ascii="Arial" w:hAnsi="Arial"/>
        </w:rPr>
        <w:t>s</w:t>
      </w:r>
      <w:r>
        <w:rPr>
          <w:rFonts w:ascii="Arial" w:hAnsi="Arial"/>
        </w:rPr>
        <w:t xml:space="preserve"> ciblée</w:t>
      </w:r>
      <w:r w:rsidR="003744A4">
        <w:rPr>
          <w:rFonts w:ascii="Arial" w:hAnsi="Arial"/>
        </w:rPr>
        <w:t>s</w:t>
      </w:r>
      <w:r>
        <w:rPr>
          <w:rFonts w:ascii="Arial" w:hAnsi="Arial"/>
        </w:rPr>
        <w:t>).</w:t>
      </w:r>
    </w:p>
    <w:p w:rsidR="00445CCD" w:rsidRDefault="00445CCD" w:rsidP="00445CCD">
      <w:pPr>
        <w:rPr>
          <w:rFonts w:ascii="Arial" w:hAnsi="Arial"/>
        </w:rPr>
      </w:pPr>
    </w:p>
    <w:p w:rsidR="00445CCD" w:rsidRDefault="00445CCD" w:rsidP="00445CCD">
      <w:pPr>
        <w:rPr>
          <w:rFonts w:ascii="Arial" w:hAnsi="Arial"/>
        </w:rPr>
      </w:pPr>
      <w:r>
        <w:rPr>
          <w:rFonts w:ascii="Arial" w:hAnsi="Arial"/>
        </w:rPr>
        <w:t>Historique : à la</w:t>
      </w:r>
      <w:r w:rsidR="003744A4">
        <w:rPr>
          <w:rFonts w:ascii="Arial" w:hAnsi="Arial"/>
        </w:rPr>
        <w:t xml:space="preserve"> fin</w:t>
      </w:r>
      <w:r>
        <w:rPr>
          <w:rFonts w:ascii="Arial" w:hAnsi="Arial"/>
        </w:rPr>
        <w:t xml:space="preserve"> du </w:t>
      </w:r>
      <w:proofErr w:type="spellStart"/>
      <w:r>
        <w:rPr>
          <w:rFonts w:ascii="Arial" w:hAnsi="Arial"/>
        </w:rPr>
        <w:t>XIXè</w:t>
      </w:r>
      <w:proofErr w:type="spellEnd"/>
      <w:r>
        <w:rPr>
          <w:rFonts w:ascii="Arial" w:hAnsi="Arial"/>
        </w:rPr>
        <w:t xml:space="preserve"> siècle, Sir </w:t>
      </w:r>
      <w:proofErr w:type="spellStart"/>
      <w:r>
        <w:rPr>
          <w:rFonts w:ascii="Arial" w:hAnsi="Arial"/>
        </w:rPr>
        <w:t>Beatson</w:t>
      </w:r>
      <w:proofErr w:type="spellEnd"/>
      <w:r>
        <w:rPr>
          <w:rFonts w:ascii="Arial" w:hAnsi="Arial"/>
        </w:rPr>
        <w:t xml:space="preserve"> prend conscience que les tumeurs mammaires diminuent après ovariectomie. Il comprend alors la relation entre les œstrogènes et les tumeurs mammaires.</w:t>
      </w:r>
    </w:p>
    <w:p w:rsidR="00445CCD" w:rsidRDefault="00445CCD" w:rsidP="00445CCD">
      <w:pPr>
        <w:rPr>
          <w:rFonts w:ascii="Arial" w:hAnsi="Arial"/>
        </w:rPr>
      </w:pPr>
    </w:p>
    <w:p w:rsidR="00445CCD" w:rsidRDefault="00445CCD" w:rsidP="00445CCD">
      <w:pPr>
        <w:rPr>
          <w:rFonts w:ascii="Arial" w:hAnsi="Arial"/>
        </w:rPr>
      </w:pPr>
      <w:r>
        <w:rPr>
          <w:rFonts w:ascii="Arial" w:hAnsi="Arial"/>
        </w:rPr>
        <w:t>Le diagnostic du cancer du sein se fait en plusieurs étapes :</w:t>
      </w:r>
    </w:p>
    <w:p w:rsidR="00445CCD" w:rsidRPr="00445CCD" w:rsidRDefault="00445CCD" w:rsidP="00445CCD">
      <w:pPr>
        <w:pStyle w:val="Paragraphedeliste"/>
        <w:numPr>
          <w:ilvl w:val="0"/>
          <w:numId w:val="20"/>
        </w:numPr>
        <w:rPr>
          <w:rFonts w:ascii="Arial" w:hAnsi="Arial"/>
        </w:rPr>
      </w:pPr>
      <w:r w:rsidRPr="00445CCD">
        <w:rPr>
          <w:rFonts w:ascii="Arial" w:hAnsi="Arial"/>
        </w:rPr>
        <w:t>examen clinique avec palpation</w:t>
      </w:r>
    </w:p>
    <w:p w:rsidR="00445CCD" w:rsidRDefault="00445CCD" w:rsidP="00445CCD">
      <w:pPr>
        <w:pStyle w:val="Paragraphedeliste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imagerie : mammographie, échographie mammaire</w:t>
      </w:r>
    </w:p>
    <w:p w:rsidR="00BC2866" w:rsidRDefault="00445CCD" w:rsidP="00445CCD">
      <w:pPr>
        <w:pStyle w:val="Paragraphedeliste"/>
        <w:numPr>
          <w:ilvl w:val="0"/>
          <w:numId w:val="20"/>
        </w:numPr>
        <w:rPr>
          <w:rFonts w:ascii="Arial" w:hAnsi="Arial"/>
        </w:rPr>
      </w:pPr>
      <w:r w:rsidRPr="00BC2866">
        <w:rPr>
          <w:rFonts w:ascii="Arial" w:hAnsi="Arial"/>
          <w:b/>
        </w:rPr>
        <w:t>biopsie avec analyse ana</w:t>
      </w:r>
      <w:r w:rsidR="003744A4">
        <w:rPr>
          <w:rFonts w:ascii="Arial" w:hAnsi="Arial"/>
          <w:b/>
        </w:rPr>
        <w:t>tomo-</w:t>
      </w:r>
      <w:r w:rsidRPr="00BC2866">
        <w:rPr>
          <w:rFonts w:ascii="Arial" w:hAnsi="Arial"/>
          <w:b/>
        </w:rPr>
        <w:t>pathologique</w:t>
      </w:r>
      <w:r>
        <w:rPr>
          <w:rFonts w:ascii="Arial" w:hAnsi="Arial"/>
        </w:rPr>
        <w:t xml:space="preserve"> </w:t>
      </w:r>
      <w:r w:rsidR="00BC2866">
        <w:rPr>
          <w:rFonts w:ascii="Arial" w:hAnsi="Arial"/>
        </w:rPr>
        <w:t>(IHC) : indispensable au diagnostic</w:t>
      </w:r>
    </w:p>
    <w:p w:rsidR="00BC2866" w:rsidRDefault="00BC2866" w:rsidP="00BC2866">
      <w:pPr>
        <w:rPr>
          <w:rFonts w:ascii="Arial" w:hAnsi="Arial"/>
        </w:rPr>
      </w:pPr>
    </w:p>
    <w:p w:rsidR="003E461F" w:rsidRDefault="003E461F" w:rsidP="00BC2866">
      <w:pPr>
        <w:rPr>
          <w:rFonts w:ascii="Arial" w:hAnsi="Arial"/>
        </w:rPr>
      </w:pPr>
      <w:r>
        <w:rPr>
          <w:rFonts w:ascii="Arial" w:hAnsi="Arial"/>
        </w:rPr>
        <w:t>On caractérise le cancer par des données cliniques et anatomopathologiques :</w:t>
      </w:r>
    </w:p>
    <w:p w:rsidR="00BC2866" w:rsidRPr="003E461F" w:rsidRDefault="003E461F" w:rsidP="003E461F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3E461F">
        <w:rPr>
          <w:rFonts w:ascii="Arial" w:hAnsi="Arial"/>
        </w:rPr>
        <w:t>on donne les caractéristiques retrouvées à l’examen clinique :</w:t>
      </w:r>
      <w:r w:rsidR="003744A4">
        <w:rPr>
          <w:rFonts w:ascii="Arial" w:hAnsi="Arial"/>
        </w:rPr>
        <w:t xml:space="preserve"> âge, taille, ganglions</w:t>
      </w:r>
      <w:r w:rsidR="00AD06DD">
        <w:rPr>
          <w:rFonts w:ascii="Arial" w:hAnsi="Arial"/>
        </w:rPr>
        <w:t xml:space="preserve"> touchés, grade, </w:t>
      </w:r>
      <w:proofErr w:type="spellStart"/>
      <w:r w:rsidR="00AD06DD">
        <w:rPr>
          <w:rFonts w:ascii="Arial" w:hAnsi="Arial"/>
        </w:rPr>
        <w:t>embols</w:t>
      </w:r>
      <w:proofErr w:type="spellEnd"/>
      <w:r w:rsidR="00AD06DD">
        <w:rPr>
          <w:rFonts w:ascii="Arial" w:hAnsi="Arial"/>
        </w:rPr>
        <w:t>…</w:t>
      </w:r>
    </w:p>
    <w:p w:rsidR="00BC2866" w:rsidRPr="00BC2866" w:rsidRDefault="00BC2866" w:rsidP="00BC2866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BC2866">
        <w:rPr>
          <w:rFonts w:ascii="Arial" w:hAnsi="Arial"/>
        </w:rPr>
        <w:t>on donne le diagnostic, le type histologique, l</w:t>
      </w:r>
      <w:r>
        <w:rPr>
          <w:rFonts w:ascii="Arial" w:hAnsi="Arial"/>
        </w:rPr>
        <w:t>e caractère in situ ou invasif,…</w:t>
      </w:r>
    </w:p>
    <w:p w:rsidR="00BC2866" w:rsidRDefault="00BC2866" w:rsidP="00BC2866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on définit des marqueurs pronostic</w:t>
      </w:r>
      <w:r w:rsidR="003744A4">
        <w:rPr>
          <w:rFonts w:ascii="Arial" w:hAnsi="Arial"/>
        </w:rPr>
        <w:t>s</w:t>
      </w:r>
      <w:r>
        <w:rPr>
          <w:rFonts w:ascii="Arial" w:hAnsi="Arial"/>
        </w:rPr>
        <w:t>/prédictif</w:t>
      </w:r>
      <w:r w:rsidR="003744A4">
        <w:rPr>
          <w:rFonts w:ascii="Arial" w:hAnsi="Arial"/>
        </w:rPr>
        <w:t>s</w:t>
      </w:r>
      <w:r>
        <w:rPr>
          <w:rFonts w:ascii="Arial" w:hAnsi="Arial"/>
        </w:rPr>
        <w:t> non spécifiques :</w:t>
      </w:r>
    </w:p>
    <w:p w:rsidR="003E461F" w:rsidRDefault="00BC2866" w:rsidP="003E461F">
      <w:pPr>
        <w:ind w:left="1276"/>
        <w:rPr>
          <w:rFonts w:ascii="Arial" w:hAnsi="Arial"/>
        </w:rPr>
      </w:pPr>
      <w:r>
        <w:rPr>
          <w:rFonts w:ascii="Arial" w:hAnsi="Arial"/>
        </w:rPr>
        <w:t>*le grade : plus c’est différencié, meilleur est le pronostic</w:t>
      </w:r>
    </w:p>
    <w:p w:rsidR="00BC2866" w:rsidRPr="00BC2866" w:rsidRDefault="003E461F" w:rsidP="003E461F">
      <w:pPr>
        <w:ind w:left="1276"/>
        <w:rPr>
          <w:rFonts w:ascii="Arial" w:hAnsi="Arial"/>
        </w:rPr>
      </w:pPr>
      <w:r>
        <w:rPr>
          <w:rFonts w:ascii="Arial" w:hAnsi="Arial"/>
        </w:rPr>
        <w:t xml:space="preserve">*les </w:t>
      </w:r>
      <w:proofErr w:type="spellStart"/>
      <w:r>
        <w:rPr>
          <w:rFonts w:ascii="Arial" w:hAnsi="Arial"/>
        </w:rPr>
        <w:t>embols</w:t>
      </w:r>
      <w:proofErr w:type="spellEnd"/>
      <w:r>
        <w:rPr>
          <w:rFonts w:ascii="Arial" w:hAnsi="Arial"/>
        </w:rPr>
        <w:t> : il existe dans la lumière des vaisseaux des cellules tumorales (facteur de mauvais pronostic)</w:t>
      </w:r>
    </w:p>
    <w:p w:rsidR="003E461F" w:rsidRDefault="00BC2866" w:rsidP="00BC2866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on définit des marqueurs</w:t>
      </w:r>
      <w:r w:rsidR="003E461F">
        <w:rPr>
          <w:rFonts w:ascii="Arial" w:hAnsi="Arial"/>
        </w:rPr>
        <w:t xml:space="preserve"> biologiques</w:t>
      </w:r>
      <w:r>
        <w:rPr>
          <w:rFonts w:ascii="Arial" w:hAnsi="Arial"/>
        </w:rPr>
        <w:t xml:space="preserve"> p</w:t>
      </w:r>
      <w:r w:rsidR="003E461F">
        <w:rPr>
          <w:rFonts w:ascii="Arial" w:hAnsi="Arial"/>
        </w:rPr>
        <w:t>ronostic</w:t>
      </w:r>
      <w:r w:rsidR="003744A4">
        <w:rPr>
          <w:rFonts w:ascii="Arial" w:hAnsi="Arial"/>
        </w:rPr>
        <w:t>s</w:t>
      </w:r>
      <w:r w:rsidR="003E461F">
        <w:rPr>
          <w:rFonts w:ascii="Arial" w:hAnsi="Arial"/>
        </w:rPr>
        <w:t>/prédictif</w:t>
      </w:r>
      <w:r w:rsidR="003744A4">
        <w:rPr>
          <w:rFonts w:ascii="Arial" w:hAnsi="Arial"/>
        </w:rPr>
        <w:t>s</w:t>
      </w:r>
      <w:r w:rsidR="003E461F">
        <w:rPr>
          <w:rFonts w:ascii="Arial" w:hAnsi="Arial"/>
        </w:rPr>
        <w:t xml:space="preserve"> spécifiques : </w:t>
      </w:r>
    </w:p>
    <w:p w:rsidR="003E461F" w:rsidRDefault="003E461F" w:rsidP="00AD06DD">
      <w:pPr>
        <w:ind w:left="1276"/>
        <w:rPr>
          <w:rFonts w:ascii="Arial" w:hAnsi="Arial"/>
        </w:rPr>
      </w:pPr>
      <w:r>
        <w:rPr>
          <w:rFonts w:ascii="Arial" w:hAnsi="Arial"/>
        </w:rPr>
        <w:t>*Ki67 (spécifique du cancer du sein jouant un rôle dans la prolifération et le cycle cellulaire) : si elle est fortement exprimée c’est un facteur de mauvais pronostic</w:t>
      </w:r>
      <w:r w:rsidR="003744A4">
        <w:rPr>
          <w:rFonts w:ascii="Arial" w:hAnsi="Arial"/>
        </w:rPr>
        <w:t>.</w:t>
      </w:r>
    </w:p>
    <w:p w:rsidR="00BC2866" w:rsidRPr="003E461F" w:rsidRDefault="003744A4" w:rsidP="00AD06DD">
      <w:pPr>
        <w:ind w:left="1276"/>
        <w:rPr>
          <w:rFonts w:ascii="Arial" w:hAnsi="Arial"/>
        </w:rPr>
      </w:pPr>
      <w:r>
        <w:rPr>
          <w:rFonts w:ascii="Arial" w:hAnsi="Arial"/>
        </w:rPr>
        <w:t>*HER2 (par IHC et/ou FISH) : s’</w:t>
      </w:r>
      <w:r w:rsidR="003E461F">
        <w:rPr>
          <w:rFonts w:ascii="Arial" w:hAnsi="Arial"/>
        </w:rPr>
        <w:t>il est fortement exprimé il y a un intérêt majeur à cibler le traitement sur ce récepteur.</w:t>
      </w:r>
    </w:p>
    <w:p w:rsidR="00344D46" w:rsidRDefault="00AD06DD" w:rsidP="00BC2866">
      <w:pPr>
        <w:rPr>
          <w:rFonts w:ascii="Arial" w:hAnsi="Arial"/>
        </w:rPr>
      </w:pPr>
      <w:r>
        <w:rPr>
          <w:rFonts w:ascii="Arial" w:hAnsi="Arial"/>
        </w:rPr>
        <w:t>L’évolution des technologies permet le développement de l’oncologie moléculaire (qui consiste à déceler des gènes à valeur pronostique augmentée par rapport aux données cliniques).</w:t>
      </w:r>
    </w:p>
    <w:p w:rsidR="004C347D" w:rsidRDefault="004C347D" w:rsidP="00BC2866">
      <w:pPr>
        <w:rPr>
          <w:rFonts w:ascii="Arial" w:hAnsi="Arial"/>
        </w:rPr>
      </w:pPr>
    </w:p>
    <w:p w:rsidR="004C347D" w:rsidRDefault="004C347D" w:rsidP="00BC2866">
      <w:pPr>
        <w:rPr>
          <w:rFonts w:ascii="Arial" w:hAnsi="Arial"/>
        </w:rPr>
      </w:pPr>
    </w:p>
    <w:p w:rsidR="00344D46" w:rsidRDefault="00344D46" w:rsidP="00BC2866">
      <w:pPr>
        <w:rPr>
          <w:rFonts w:ascii="Arial" w:hAnsi="Arial"/>
        </w:rPr>
      </w:pPr>
    </w:p>
    <w:p w:rsidR="00344D46" w:rsidRDefault="00344D46" w:rsidP="00BC2866">
      <w:pPr>
        <w:rPr>
          <w:rFonts w:ascii="Arial" w:hAnsi="Arial"/>
        </w:rPr>
      </w:pPr>
      <w:r>
        <w:rPr>
          <w:rFonts w:ascii="Arial" w:hAnsi="Arial"/>
        </w:rPr>
        <w:t>La nouvelle classification m</w:t>
      </w:r>
      <w:r w:rsidR="00AB3EB3">
        <w:rPr>
          <w:rFonts w:ascii="Arial" w:hAnsi="Arial"/>
        </w:rPr>
        <w:t>oléculaire des cancers du sein (analyse non supervisée) :</w:t>
      </w:r>
    </w:p>
    <w:p w:rsidR="00344D46" w:rsidRPr="00344D46" w:rsidRDefault="00344D46" w:rsidP="00344D46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344D46">
        <w:rPr>
          <w:rFonts w:ascii="Arial" w:hAnsi="Arial"/>
        </w:rPr>
        <w:t>groupe très hétérogène de tumeurs</w:t>
      </w:r>
    </w:p>
    <w:p w:rsidR="00344D46" w:rsidRDefault="00344D46" w:rsidP="00344D46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 xml:space="preserve">sous </w:t>
      </w:r>
      <w:r w:rsidR="003744A4">
        <w:rPr>
          <w:rFonts w:ascii="Arial" w:hAnsi="Arial"/>
        </w:rPr>
        <w:t>classification en 5 sous-types :</w:t>
      </w:r>
      <w:r w:rsidR="00AB3EB3">
        <w:rPr>
          <w:rFonts w:ascii="Arial" w:hAnsi="Arial"/>
        </w:rPr>
        <w:t xml:space="preserve"> signature</w:t>
      </w:r>
      <w:r w:rsidR="003744A4">
        <w:rPr>
          <w:rFonts w:ascii="Arial" w:hAnsi="Arial"/>
        </w:rPr>
        <w:t>s</w:t>
      </w:r>
      <w:r w:rsidR="00AB3EB3">
        <w:rPr>
          <w:rFonts w:ascii="Arial" w:hAnsi="Arial"/>
        </w:rPr>
        <w:t xml:space="preserve"> génomique</w:t>
      </w:r>
      <w:r w:rsidR="003744A4">
        <w:rPr>
          <w:rFonts w:ascii="Arial" w:hAnsi="Arial"/>
        </w:rPr>
        <w:t>s</w:t>
      </w:r>
      <w:r w:rsidR="00AB3EB3">
        <w:rPr>
          <w:rFonts w:ascii="Arial" w:hAnsi="Arial"/>
        </w:rPr>
        <w:t xml:space="preserve"> différente</w:t>
      </w:r>
      <w:r w:rsidR="003744A4">
        <w:rPr>
          <w:rFonts w:ascii="Arial" w:hAnsi="Arial"/>
        </w:rPr>
        <w:t>s</w:t>
      </w:r>
    </w:p>
    <w:p w:rsidR="00344D46" w:rsidRDefault="00344D46" w:rsidP="00AB3EB3">
      <w:pPr>
        <w:ind w:left="1276"/>
        <w:rPr>
          <w:rFonts w:ascii="Arial" w:hAnsi="Arial"/>
        </w:rPr>
      </w:pPr>
      <w:r>
        <w:rPr>
          <w:rFonts w:ascii="Arial" w:hAnsi="Arial"/>
        </w:rPr>
        <w:t>*</w:t>
      </w:r>
      <w:proofErr w:type="spellStart"/>
      <w:r>
        <w:rPr>
          <w:rFonts w:ascii="Arial" w:hAnsi="Arial"/>
        </w:rPr>
        <w:t>Luminal</w:t>
      </w:r>
      <w:proofErr w:type="spellEnd"/>
      <w:r>
        <w:rPr>
          <w:rFonts w:ascii="Arial" w:hAnsi="Arial"/>
        </w:rPr>
        <w:t xml:space="preserve"> A</w:t>
      </w:r>
    </w:p>
    <w:p w:rsidR="00344D46" w:rsidRDefault="00344D46" w:rsidP="00AB3EB3">
      <w:pPr>
        <w:ind w:left="1276"/>
        <w:rPr>
          <w:rFonts w:ascii="Arial" w:hAnsi="Arial"/>
        </w:rPr>
      </w:pPr>
      <w:r>
        <w:rPr>
          <w:rFonts w:ascii="Arial" w:hAnsi="Arial"/>
        </w:rPr>
        <w:t>*</w:t>
      </w:r>
      <w:proofErr w:type="spellStart"/>
      <w:r>
        <w:rPr>
          <w:rFonts w:ascii="Arial" w:hAnsi="Arial"/>
        </w:rPr>
        <w:t>Luminal</w:t>
      </w:r>
      <w:proofErr w:type="spellEnd"/>
      <w:r>
        <w:rPr>
          <w:rFonts w:ascii="Arial" w:hAnsi="Arial"/>
        </w:rPr>
        <w:t xml:space="preserve"> B</w:t>
      </w:r>
    </w:p>
    <w:p w:rsidR="00344D46" w:rsidRDefault="00344D46" w:rsidP="00AB3EB3">
      <w:pPr>
        <w:ind w:left="1276"/>
        <w:rPr>
          <w:rFonts w:ascii="Arial" w:hAnsi="Arial"/>
        </w:rPr>
      </w:pPr>
      <w:r>
        <w:rPr>
          <w:rFonts w:ascii="Arial" w:hAnsi="Arial"/>
        </w:rPr>
        <w:t>*</w:t>
      </w:r>
      <w:proofErr w:type="spellStart"/>
      <w:r>
        <w:rPr>
          <w:rFonts w:ascii="Arial" w:hAnsi="Arial"/>
        </w:rPr>
        <w:t>Basal-like</w:t>
      </w:r>
      <w:proofErr w:type="spellEnd"/>
    </w:p>
    <w:p w:rsidR="00AB3EB3" w:rsidRDefault="00344D46" w:rsidP="00AB3EB3">
      <w:pPr>
        <w:ind w:left="1276"/>
        <w:rPr>
          <w:rFonts w:ascii="Arial" w:hAnsi="Arial"/>
        </w:rPr>
      </w:pPr>
      <w:r>
        <w:rPr>
          <w:rFonts w:ascii="Arial" w:hAnsi="Arial"/>
        </w:rPr>
        <w:t>*</w:t>
      </w:r>
      <w:r w:rsidR="00AB3EB3">
        <w:rPr>
          <w:rFonts w:ascii="Arial" w:hAnsi="Arial"/>
        </w:rPr>
        <w:t>HER2-like</w:t>
      </w:r>
    </w:p>
    <w:p w:rsidR="00BC2866" w:rsidRPr="00344D46" w:rsidRDefault="00AB3EB3" w:rsidP="00AB3EB3">
      <w:pPr>
        <w:ind w:left="1276"/>
        <w:rPr>
          <w:rFonts w:ascii="Arial" w:hAnsi="Arial"/>
        </w:rPr>
      </w:pPr>
      <w:r>
        <w:rPr>
          <w:rFonts w:ascii="Arial" w:hAnsi="Arial"/>
        </w:rPr>
        <w:t xml:space="preserve">*Normal </w:t>
      </w:r>
      <w:proofErr w:type="spellStart"/>
      <w:r>
        <w:rPr>
          <w:rFonts w:ascii="Arial" w:hAnsi="Arial"/>
        </w:rPr>
        <w:t>like</w:t>
      </w:r>
      <w:proofErr w:type="spellEnd"/>
    </w:p>
    <w:p w:rsidR="00AB3EB3" w:rsidRDefault="00AB3EB3" w:rsidP="00AB3EB3">
      <w:pPr>
        <w:ind w:left="426"/>
        <w:rPr>
          <w:rFonts w:ascii="Arial" w:hAnsi="Arial"/>
        </w:rPr>
      </w:pPr>
      <w:r>
        <w:rPr>
          <w:rFonts w:ascii="Arial" w:hAnsi="Arial"/>
        </w:rPr>
        <w:t>-   implications pronostiques et thérapeutiques</w:t>
      </w:r>
    </w:p>
    <w:p w:rsidR="00AB3EB3" w:rsidRDefault="00AB3EB3" w:rsidP="00AB3EB3">
      <w:pPr>
        <w:rPr>
          <w:rFonts w:ascii="Arial" w:hAnsi="Arial"/>
        </w:rPr>
      </w:pPr>
    </w:p>
    <w:p w:rsidR="00AB3EB3" w:rsidRPr="00EB59E1" w:rsidRDefault="00AB3EB3" w:rsidP="00AB3EB3">
      <w:pPr>
        <w:tabs>
          <w:tab w:val="left" w:pos="840"/>
        </w:tabs>
        <w:jc w:val="both"/>
        <w:rPr>
          <w:rFonts w:ascii="Arial" w:hAnsi="Arial" w:cs="Times New Roman"/>
          <w:u w:val="single"/>
        </w:rPr>
      </w:pPr>
      <w:r w:rsidRPr="00EB59E1">
        <w:rPr>
          <w:rFonts w:ascii="Arial" w:hAnsi="Arial" w:cs="Times New Roman"/>
          <w:u w:val="single"/>
        </w:rPr>
        <w:t>Rôle majeur des RE :</w:t>
      </w:r>
    </w:p>
    <w:p w:rsidR="00AB3EB3" w:rsidRPr="00AB3EB3" w:rsidRDefault="00AB3EB3" w:rsidP="00AB3EB3">
      <w:pPr>
        <w:tabs>
          <w:tab w:val="left" w:pos="840"/>
        </w:tabs>
        <w:ind w:left="709" w:hanging="283"/>
        <w:jc w:val="both"/>
        <w:rPr>
          <w:rFonts w:ascii="Arial" w:hAnsi="Arial" w:cs="Times New Roman"/>
          <w:b/>
        </w:rPr>
      </w:pPr>
      <w:r>
        <w:rPr>
          <w:rFonts w:ascii="Arial" w:hAnsi="Arial" w:cs="Times New Roman"/>
        </w:rPr>
        <w:t>-  Les cancers à RE+ (</w:t>
      </w:r>
      <w:proofErr w:type="spellStart"/>
      <w:r w:rsidRPr="00AB3EB3">
        <w:rPr>
          <w:rFonts w:ascii="Arial" w:hAnsi="Arial" w:cs="Times New Roman"/>
        </w:rPr>
        <w:t>luminal</w:t>
      </w:r>
      <w:proofErr w:type="spellEnd"/>
      <w:r w:rsidRPr="00AB3EB3">
        <w:rPr>
          <w:rFonts w:ascii="Arial" w:hAnsi="Arial" w:cs="Times New Roman"/>
        </w:rPr>
        <w:t xml:space="preserve"> A et B</w:t>
      </w:r>
      <w:r>
        <w:rPr>
          <w:rFonts w:ascii="Arial" w:hAnsi="Arial" w:cs="Times New Roman"/>
        </w:rPr>
        <w:t>) :</w:t>
      </w:r>
      <w:r w:rsidRPr="00AB3EB3">
        <w:rPr>
          <w:rFonts w:ascii="Arial" w:hAnsi="Arial" w:cs="Times New Roman"/>
        </w:rPr>
        <w:t xml:space="preserve"> so</w:t>
      </w:r>
      <w:r>
        <w:rPr>
          <w:rFonts w:ascii="Arial" w:hAnsi="Arial" w:cs="Times New Roman"/>
        </w:rPr>
        <w:t xml:space="preserve">nt </w:t>
      </w:r>
      <w:proofErr w:type="spellStart"/>
      <w:r w:rsidRPr="00AB3EB3">
        <w:rPr>
          <w:rFonts w:ascii="Arial" w:hAnsi="Arial" w:cs="Times New Roman"/>
          <w:b/>
        </w:rPr>
        <w:t>hormonosensibles</w:t>
      </w:r>
      <w:proofErr w:type="spellEnd"/>
      <w:r>
        <w:rPr>
          <w:rFonts w:ascii="Arial" w:hAnsi="Arial" w:cs="Times New Roman"/>
        </w:rPr>
        <w:t xml:space="preserve"> et</w:t>
      </w:r>
      <w:r w:rsidRPr="00AB3EB3">
        <w:rPr>
          <w:rFonts w:ascii="Arial" w:hAnsi="Arial" w:cs="Times New Roman"/>
        </w:rPr>
        <w:t xml:space="preserve"> ont une </w:t>
      </w:r>
      <w:r w:rsidRPr="00AB3EB3">
        <w:rPr>
          <w:rFonts w:ascii="Arial" w:hAnsi="Arial" w:cs="Times New Roman"/>
          <w:b/>
        </w:rPr>
        <w:t xml:space="preserve">évolution lente </w:t>
      </w:r>
      <w:r w:rsidRPr="00AB3EB3">
        <w:rPr>
          <w:rFonts w:ascii="Arial" w:hAnsi="Arial" w:cs="Times New Roman"/>
          <w:b/>
        </w:rPr>
        <w:sym w:font="Wingdings" w:char="F0E0"/>
      </w:r>
      <w:r w:rsidRPr="00AB3EB3">
        <w:rPr>
          <w:rFonts w:ascii="Arial" w:hAnsi="Arial" w:cs="Times New Roman"/>
          <w:b/>
        </w:rPr>
        <w:t xml:space="preserve"> un bon pronostic, mais </w:t>
      </w:r>
      <w:r w:rsidR="003744A4">
        <w:rPr>
          <w:rFonts w:ascii="Arial" w:hAnsi="Arial" w:cs="Times New Roman"/>
          <w:b/>
        </w:rPr>
        <w:t xml:space="preserve">sont </w:t>
      </w:r>
      <w:r w:rsidRPr="00AB3EB3">
        <w:rPr>
          <w:rFonts w:ascii="Arial" w:hAnsi="Arial" w:cs="Times New Roman"/>
          <w:b/>
        </w:rPr>
        <w:t xml:space="preserve">peu </w:t>
      </w:r>
      <w:proofErr w:type="spellStart"/>
      <w:r w:rsidRPr="00AB3EB3">
        <w:rPr>
          <w:rFonts w:ascii="Arial" w:hAnsi="Arial" w:cs="Times New Roman"/>
          <w:b/>
        </w:rPr>
        <w:t>chimiosensibles</w:t>
      </w:r>
      <w:proofErr w:type="spellEnd"/>
      <w:r w:rsidRPr="00AB3EB3">
        <w:rPr>
          <w:rFonts w:ascii="Arial" w:hAnsi="Arial" w:cs="Times New Roman"/>
          <w:b/>
        </w:rPr>
        <w:t>.</w:t>
      </w:r>
    </w:p>
    <w:p w:rsidR="00AB3EB3" w:rsidRPr="00AB3EB3" w:rsidRDefault="00AB3EB3" w:rsidP="00AB3EB3">
      <w:pPr>
        <w:ind w:left="709" w:hanging="283"/>
        <w:rPr>
          <w:rFonts w:ascii="Arial" w:hAnsi="Arial" w:cs="Times New Roman"/>
          <w:b/>
        </w:rPr>
      </w:pPr>
      <w:r>
        <w:rPr>
          <w:rFonts w:ascii="Arial" w:hAnsi="Arial" w:cs="Times New Roman"/>
        </w:rPr>
        <w:t>-  L</w:t>
      </w:r>
      <w:r w:rsidRPr="00AB3EB3">
        <w:rPr>
          <w:rFonts w:ascii="Arial" w:hAnsi="Arial" w:cs="Times New Roman"/>
        </w:rPr>
        <w:t xml:space="preserve">es cancers </w:t>
      </w:r>
      <w:r>
        <w:rPr>
          <w:rFonts w:ascii="Arial" w:hAnsi="Arial" w:cs="Times New Roman"/>
        </w:rPr>
        <w:t xml:space="preserve"> à RE- </w:t>
      </w:r>
      <w:r w:rsidRPr="00AB3EB3">
        <w:rPr>
          <w:rFonts w:ascii="Arial" w:hAnsi="Arial" w:cs="Times New Roman"/>
        </w:rPr>
        <w:t> </w:t>
      </w:r>
      <w:r>
        <w:rPr>
          <w:rFonts w:ascii="Arial" w:hAnsi="Arial" w:cs="Times New Roman"/>
        </w:rPr>
        <w:t>(</w:t>
      </w:r>
      <w:r w:rsidRPr="00AB3EB3">
        <w:rPr>
          <w:rFonts w:ascii="Arial" w:hAnsi="Arial" w:cs="Times New Roman"/>
        </w:rPr>
        <w:t xml:space="preserve">basal, HER2 </w:t>
      </w:r>
      <w:proofErr w:type="spellStart"/>
      <w:r w:rsidRPr="00AB3EB3">
        <w:rPr>
          <w:rFonts w:ascii="Arial" w:hAnsi="Arial" w:cs="Times New Roman"/>
        </w:rPr>
        <w:t>-</w:t>
      </w:r>
      <w:proofErr w:type="gramStart"/>
      <w:r w:rsidRPr="00AB3EB3">
        <w:rPr>
          <w:rFonts w:ascii="Arial" w:hAnsi="Arial" w:cs="Times New Roman"/>
        </w:rPr>
        <w:t>like</w:t>
      </w:r>
      <w:proofErr w:type="spellEnd"/>
      <w:r>
        <w:rPr>
          <w:rFonts w:ascii="Arial" w:hAnsi="Arial" w:cs="Times New Roman"/>
        </w:rPr>
        <w:t> )</w:t>
      </w:r>
      <w:proofErr w:type="gramEnd"/>
      <w:r>
        <w:rPr>
          <w:rFonts w:ascii="Arial" w:hAnsi="Arial" w:cs="Times New Roman"/>
        </w:rPr>
        <w:t xml:space="preserve"> : sont </w:t>
      </w:r>
      <w:r w:rsidRPr="00AB3EB3">
        <w:rPr>
          <w:rFonts w:ascii="Arial" w:hAnsi="Arial" w:cs="Times New Roman"/>
          <w:b/>
        </w:rPr>
        <w:t xml:space="preserve">agressifs </w:t>
      </w:r>
      <w:r w:rsidRPr="00AB3EB3">
        <w:rPr>
          <w:rFonts w:ascii="Arial" w:hAnsi="Arial" w:cs="Times New Roman"/>
          <w:b/>
        </w:rPr>
        <w:sym w:font="Wingdings" w:char="F0E0"/>
      </w:r>
      <w:r w:rsidRPr="00AB3EB3">
        <w:rPr>
          <w:rFonts w:ascii="Arial" w:hAnsi="Arial" w:cs="Times New Roman"/>
          <w:b/>
        </w:rPr>
        <w:t xml:space="preserve"> mauvais pronostic mais sont </w:t>
      </w:r>
      <w:proofErr w:type="spellStart"/>
      <w:r w:rsidRPr="00AB3EB3">
        <w:rPr>
          <w:rFonts w:ascii="Arial" w:hAnsi="Arial" w:cs="Times New Roman"/>
          <w:b/>
        </w:rPr>
        <w:t>chimiosensibles</w:t>
      </w:r>
      <w:proofErr w:type="spellEnd"/>
      <w:r w:rsidRPr="00AB3EB3">
        <w:rPr>
          <w:rFonts w:ascii="Arial" w:hAnsi="Arial" w:cs="Times New Roman"/>
          <w:b/>
        </w:rPr>
        <w:t>.</w:t>
      </w:r>
    </w:p>
    <w:p w:rsidR="00A91BD4" w:rsidRDefault="00AB3EB3" w:rsidP="00BC2866">
      <w:pPr>
        <w:rPr>
          <w:rFonts w:ascii="Arial" w:hAnsi="Arial"/>
        </w:rPr>
      </w:pPr>
      <w:r>
        <w:rPr>
          <w:rFonts w:ascii="Arial" w:hAnsi="Arial"/>
        </w:rPr>
        <w:t>Les cancers qui n’ont ni HER</w:t>
      </w:r>
      <w:r w:rsidR="003744A4">
        <w:rPr>
          <w:rFonts w:ascii="Arial" w:hAnsi="Arial"/>
        </w:rPr>
        <w:t>2 ni RE sont les pires :</w:t>
      </w:r>
      <w:r>
        <w:rPr>
          <w:rFonts w:ascii="Arial" w:hAnsi="Arial"/>
        </w:rPr>
        <w:t xml:space="preserve"> ils sont très prolifératifs, ont un très mauvais pronostic mais sont très </w:t>
      </w:r>
      <w:proofErr w:type="spellStart"/>
      <w:r>
        <w:rPr>
          <w:rFonts w:ascii="Arial" w:hAnsi="Arial"/>
        </w:rPr>
        <w:t>chimiosensibles</w:t>
      </w:r>
      <w:proofErr w:type="spellEnd"/>
      <w:r>
        <w:rPr>
          <w:rFonts w:ascii="Arial" w:hAnsi="Arial"/>
        </w:rPr>
        <w:t>.</w:t>
      </w:r>
    </w:p>
    <w:p w:rsidR="00EB59E1" w:rsidRDefault="00EB59E1" w:rsidP="00BC2866">
      <w:pPr>
        <w:rPr>
          <w:rFonts w:ascii="Arial" w:hAnsi="Arial"/>
        </w:rPr>
      </w:pPr>
    </w:p>
    <w:p w:rsidR="00A91BD4" w:rsidRDefault="00A91BD4" w:rsidP="00BC2866">
      <w:pPr>
        <w:rPr>
          <w:rFonts w:ascii="Arial" w:hAnsi="Arial"/>
        </w:rPr>
      </w:pPr>
    </w:p>
    <w:p w:rsidR="00051C12" w:rsidRPr="00EB59E1" w:rsidRDefault="00051C12" w:rsidP="00051C12">
      <w:pPr>
        <w:pStyle w:val="Paragraphedeliste"/>
        <w:numPr>
          <w:ilvl w:val="0"/>
          <w:numId w:val="13"/>
        </w:numPr>
        <w:rPr>
          <w:rFonts w:ascii="Arial" w:hAnsi="Arial"/>
          <w:b/>
          <w:sz w:val="28"/>
        </w:rPr>
      </w:pPr>
      <w:r w:rsidRPr="00EB59E1">
        <w:rPr>
          <w:rFonts w:ascii="Arial" w:hAnsi="Arial" w:cs="Times New Roman"/>
          <w:b/>
          <w:sz w:val="28"/>
        </w:rPr>
        <w:t>Grandes cibles des cancers du sein : les récepteurs aux œstrogènes (RE) </w:t>
      </w:r>
    </w:p>
    <w:p w:rsidR="00051C12" w:rsidRDefault="00051C12" w:rsidP="00051C12">
      <w:pPr>
        <w:rPr>
          <w:rFonts w:ascii="Arial" w:hAnsi="Arial"/>
        </w:rPr>
      </w:pPr>
    </w:p>
    <w:p w:rsidR="00051C12" w:rsidRPr="00051C12" w:rsidRDefault="00051C12" w:rsidP="00051C12">
      <w:pPr>
        <w:tabs>
          <w:tab w:val="left" w:pos="840"/>
        </w:tabs>
        <w:jc w:val="both"/>
        <w:rPr>
          <w:rFonts w:ascii="Arial" w:hAnsi="Arial" w:cs="Times New Roman"/>
        </w:rPr>
      </w:pPr>
      <w:r>
        <w:rPr>
          <w:rFonts w:ascii="Arial" w:hAnsi="Arial" w:cs="Times New Roman"/>
          <w:u w:val="single"/>
        </w:rPr>
        <w:t>C</w:t>
      </w:r>
      <w:r w:rsidRPr="00051C12">
        <w:rPr>
          <w:rFonts w:ascii="Arial" w:hAnsi="Arial" w:cs="Times New Roman"/>
          <w:u w:val="single"/>
        </w:rPr>
        <w:t>ible</w:t>
      </w:r>
      <w:r>
        <w:rPr>
          <w:rFonts w:ascii="Arial" w:hAnsi="Arial" w:cs="Times New Roman"/>
          <w:u w:val="single"/>
        </w:rPr>
        <w:t> </w:t>
      </w:r>
      <w:r>
        <w:rPr>
          <w:rFonts w:ascii="Arial" w:hAnsi="Arial" w:cs="Times New Roman"/>
        </w:rPr>
        <w:t>: RE</w:t>
      </w:r>
      <w:r w:rsidRPr="00051C12">
        <w:rPr>
          <w:rFonts w:ascii="Arial" w:hAnsi="Arial" w:cs="Times New Roman"/>
        </w:rPr>
        <w:t xml:space="preserve"> dans les cellules épithéliales tumorales.</w:t>
      </w:r>
    </w:p>
    <w:p w:rsidR="00051C12" w:rsidRPr="00051C12" w:rsidRDefault="00051C12" w:rsidP="00051C12">
      <w:pPr>
        <w:tabs>
          <w:tab w:val="left" w:pos="840"/>
        </w:tabs>
        <w:jc w:val="both"/>
        <w:rPr>
          <w:rFonts w:ascii="Arial" w:hAnsi="Arial" w:cs="Times New Roman"/>
        </w:rPr>
      </w:pPr>
      <w:r>
        <w:rPr>
          <w:rFonts w:ascii="Arial" w:hAnsi="Arial" w:cs="Times New Roman"/>
          <w:u w:val="single"/>
        </w:rPr>
        <w:t>F</w:t>
      </w:r>
      <w:r w:rsidRPr="00051C12">
        <w:rPr>
          <w:rFonts w:ascii="Arial" w:hAnsi="Arial" w:cs="Times New Roman"/>
          <w:u w:val="single"/>
        </w:rPr>
        <w:t>onction de la cible</w:t>
      </w:r>
      <w:r>
        <w:rPr>
          <w:rFonts w:ascii="Arial" w:hAnsi="Arial" w:cs="Times New Roman"/>
          <w:u w:val="single"/>
        </w:rPr>
        <w:t> </w:t>
      </w:r>
      <w:r>
        <w:rPr>
          <w:rFonts w:ascii="Arial" w:hAnsi="Arial" w:cs="Times New Roman"/>
        </w:rPr>
        <w:t xml:space="preserve">: </w:t>
      </w:r>
      <w:r w:rsidRPr="00051C12">
        <w:rPr>
          <w:rFonts w:ascii="Arial" w:hAnsi="Arial" w:cs="Times New Roman"/>
        </w:rPr>
        <w:t>surexpression du RE</w:t>
      </w:r>
      <w:r>
        <w:rPr>
          <w:rFonts w:ascii="Arial" w:hAnsi="Arial" w:cs="Times New Roman"/>
        </w:rPr>
        <w:t>, f</w:t>
      </w:r>
      <w:r w:rsidRPr="00051C12">
        <w:rPr>
          <w:rFonts w:ascii="Arial" w:hAnsi="Arial" w:cs="Times New Roman"/>
        </w:rPr>
        <w:t>acteur de transcription des gènes dépendants des œstrogènes.</w:t>
      </w:r>
    </w:p>
    <w:p w:rsidR="00051C12" w:rsidRPr="00051C12" w:rsidRDefault="00051C12" w:rsidP="00051C12">
      <w:pPr>
        <w:tabs>
          <w:tab w:val="left" w:pos="840"/>
        </w:tabs>
        <w:jc w:val="both"/>
        <w:rPr>
          <w:rFonts w:ascii="Arial" w:hAnsi="Arial" w:cs="Times New Roman"/>
        </w:rPr>
      </w:pPr>
      <w:r w:rsidRPr="00051C12">
        <w:rPr>
          <w:rFonts w:ascii="Arial" w:hAnsi="Arial" w:cs="Times New Roman"/>
          <w:u w:val="single"/>
        </w:rPr>
        <w:t>Conséquence</w:t>
      </w:r>
      <w:r>
        <w:rPr>
          <w:rFonts w:ascii="Arial" w:hAnsi="Arial" w:cs="Times New Roman"/>
          <w:u w:val="single"/>
        </w:rPr>
        <w:t> :</w:t>
      </w:r>
      <w:r>
        <w:rPr>
          <w:rFonts w:ascii="Arial" w:hAnsi="Arial" w:cs="Times New Roman"/>
        </w:rPr>
        <w:t xml:space="preserve"> </w:t>
      </w:r>
      <w:r w:rsidRPr="00051C12">
        <w:rPr>
          <w:rFonts w:ascii="Arial" w:hAnsi="Arial" w:cs="Times New Roman"/>
        </w:rPr>
        <w:t>prolifération des cellules tumorales.</w:t>
      </w:r>
    </w:p>
    <w:p w:rsidR="00051C12" w:rsidRPr="00051C12" w:rsidRDefault="00051C12" w:rsidP="00051C12">
      <w:pPr>
        <w:tabs>
          <w:tab w:val="left" w:pos="840"/>
        </w:tabs>
        <w:jc w:val="both"/>
        <w:rPr>
          <w:rFonts w:ascii="Arial" w:hAnsi="Arial" w:cs="Times New Roman"/>
        </w:rPr>
      </w:pPr>
      <w:r w:rsidRPr="00051C12">
        <w:rPr>
          <w:rFonts w:ascii="Arial" w:hAnsi="Arial" w:cs="Times New Roman"/>
        </w:rPr>
        <w:t xml:space="preserve">Ce type de cible concerne les tumeurs du sein </w:t>
      </w:r>
      <w:proofErr w:type="spellStart"/>
      <w:r w:rsidRPr="00051C12">
        <w:rPr>
          <w:rFonts w:ascii="Arial" w:hAnsi="Arial" w:cs="Times New Roman"/>
        </w:rPr>
        <w:t>hormono</w:t>
      </w:r>
      <w:r>
        <w:rPr>
          <w:rFonts w:ascii="Arial" w:hAnsi="Arial" w:cs="Times New Roman"/>
        </w:rPr>
        <w:t>-</w:t>
      </w:r>
      <w:r w:rsidRPr="00051C12">
        <w:rPr>
          <w:rFonts w:ascii="Arial" w:hAnsi="Arial" w:cs="Times New Roman"/>
        </w:rPr>
        <w:t>dépendantes</w:t>
      </w:r>
      <w:proofErr w:type="spellEnd"/>
      <w:r w:rsidRPr="00051C12">
        <w:rPr>
          <w:rFonts w:ascii="Arial" w:hAnsi="Arial" w:cs="Times New Roman"/>
        </w:rPr>
        <w:t xml:space="preserve"> (qui expriment RE et/ou RP).</w:t>
      </w:r>
    </w:p>
    <w:p w:rsidR="0054476B" w:rsidRDefault="00051C12" w:rsidP="0054476B">
      <w:pPr>
        <w:tabs>
          <w:tab w:val="left" w:pos="840"/>
        </w:tabs>
        <w:jc w:val="both"/>
        <w:rPr>
          <w:rFonts w:ascii="Arial" w:hAnsi="Arial" w:cs="Times New Roman"/>
        </w:rPr>
      </w:pPr>
      <w:r w:rsidRPr="00051C12">
        <w:rPr>
          <w:rFonts w:ascii="Arial" w:hAnsi="Arial" w:cs="Times New Roman"/>
          <w:u w:val="single"/>
        </w:rPr>
        <w:t>Médicaments</w:t>
      </w:r>
      <w:r>
        <w:rPr>
          <w:rFonts w:ascii="Arial" w:hAnsi="Arial" w:cs="Times New Roman"/>
          <w:u w:val="single"/>
        </w:rPr>
        <w:t> :</w:t>
      </w:r>
      <w:r w:rsidRPr="00051C12">
        <w:rPr>
          <w:rFonts w:ascii="Arial" w:hAnsi="Arial" w:cs="Times New Roman"/>
        </w:rPr>
        <w:t xml:space="preserve"> bloquent l’activation du RE (</w:t>
      </w:r>
      <w:proofErr w:type="spellStart"/>
      <w:r w:rsidRPr="00051C12">
        <w:rPr>
          <w:rFonts w:ascii="Arial" w:hAnsi="Arial" w:cs="Times New Roman"/>
        </w:rPr>
        <w:t>antioestrogènes</w:t>
      </w:r>
      <w:proofErr w:type="spellEnd"/>
      <w:r w:rsidRPr="00051C12">
        <w:rPr>
          <w:rFonts w:ascii="Arial" w:hAnsi="Arial" w:cs="Times New Roman"/>
        </w:rPr>
        <w:t xml:space="preserve"> ou inhibiteurs de l’</w:t>
      </w:r>
      <w:proofErr w:type="spellStart"/>
      <w:r w:rsidRPr="00051C12">
        <w:rPr>
          <w:rFonts w:ascii="Arial" w:hAnsi="Arial" w:cs="Times New Roman"/>
        </w:rPr>
        <w:t>aromatase</w:t>
      </w:r>
      <w:proofErr w:type="spellEnd"/>
      <w:r w:rsidRPr="00051C12">
        <w:rPr>
          <w:rFonts w:ascii="Arial" w:hAnsi="Arial" w:cs="Times New Roman"/>
        </w:rPr>
        <w:t xml:space="preserve"> qui bloquent la synthèse des œstrogènes).</w:t>
      </w:r>
    </w:p>
    <w:p w:rsidR="00EB59E1" w:rsidRPr="0054476B" w:rsidRDefault="00EB59E1" w:rsidP="0054476B">
      <w:pPr>
        <w:tabs>
          <w:tab w:val="left" w:pos="840"/>
        </w:tabs>
        <w:jc w:val="both"/>
        <w:rPr>
          <w:rFonts w:ascii="Arial" w:hAnsi="Arial" w:cs="Times New Roman"/>
        </w:rPr>
      </w:pPr>
    </w:p>
    <w:p w:rsidR="00051C12" w:rsidRPr="00051C12" w:rsidRDefault="00051C12" w:rsidP="00051C12">
      <w:pPr>
        <w:rPr>
          <w:rFonts w:ascii="Arial" w:hAnsi="Arial"/>
        </w:rPr>
      </w:pPr>
    </w:p>
    <w:p w:rsidR="00EB59E1" w:rsidRPr="00EB59E1" w:rsidRDefault="00051C12" w:rsidP="00051C12">
      <w:pPr>
        <w:pStyle w:val="Paragraphedeliste"/>
        <w:numPr>
          <w:ilvl w:val="0"/>
          <w:numId w:val="22"/>
        </w:numPr>
        <w:rPr>
          <w:rFonts w:ascii="Arial" w:hAnsi="Arial"/>
          <w:sz w:val="26"/>
          <w:u w:val="single"/>
        </w:rPr>
      </w:pPr>
      <w:r w:rsidRPr="00EB59E1">
        <w:rPr>
          <w:rFonts w:ascii="Arial" w:hAnsi="Arial"/>
          <w:sz w:val="26"/>
          <w:u w:val="single"/>
        </w:rPr>
        <w:t>Généralités</w:t>
      </w:r>
    </w:p>
    <w:p w:rsidR="00051C12" w:rsidRDefault="00051C12" w:rsidP="00EB59E1">
      <w:pPr>
        <w:pStyle w:val="Paragraphedeliste"/>
        <w:ind w:left="1494"/>
        <w:rPr>
          <w:rFonts w:ascii="Arial" w:hAnsi="Arial"/>
        </w:rPr>
      </w:pPr>
    </w:p>
    <w:p w:rsidR="00051C12" w:rsidRDefault="00051C12" w:rsidP="00051C12">
      <w:pPr>
        <w:pStyle w:val="Paragraphedeliste"/>
        <w:numPr>
          <w:ilvl w:val="0"/>
          <w:numId w:val="23"/>
        </w:numPr>
        <w:rPr>
          <w:rFonts w:ascii="Arial" w:hAnsi="Arial"/>
        </w:rPr>
      </w:pPr>
      <w:r w:rsidRPr="003D674F">
        <w:rPr>
          <w:rFonts w:ascii="Arial" w:hAnsi="Arial"/>
        </w:rPr>
        <w:t>Structure</w:t>
      </w:r>
    </w:p>
    <w:p w:rsidR="00051C12" w:rsidRPr="00051C12" w:rsidRDefault="00051C12" w:rsidP="00051C12">
      <w:pPr>
        <w:rPr>
          <w:rFonts w:ascii="Arial" w:hAnsi="Arial"/>
        </w:rPr>
      </w:pPr>
    </w:p>
    <w:p w:rsidR="00051C12" w:rsidRDefault="00051C12" w:rsidP="00051C12">
      <w:pPr>
        <w:rPr>
          <w:rFonts w:ascii="Arial" w:hAnsi="Arial" w:cs="Times New Roman"/>
        </w:rPr>
      </w:pPr>
      <w:r w:rsidRPr="00051C12">
        <w:rPr>
          <w:rFonts w:ascii="Arial" w:hAnsi="Arial" w:cs="Times New Roman"/>
        </w:rPr>
        <w:t>Ce récepteur fait parti de la famille des récepteurs aux hormones stéroïdes</w:t>
      </w:r>
      <w:r>
        <w:rPr>
          <w:rFonts w:ascii="Arial" w:hAnsi="Arial" w:cs="Times New Roman"/>
        </w:rPr>
        <w:t xml:space="preserve"> : ce sont des récepteurs </w:t>
      </w:r>
      <w:r w:rsidRPr="00051C12">
        <w:rPr>
          <w:rFonts w:ascii="Arial" w:hAnsi="Arial" w:cs="Times New Roman"/>
          <w:b/>
        </w:rPr>
        <w:t>nucléaires</w:t>
      </w:r>
      <w:r w:rsidR="003744A4">
        <w:rPr>
          <w:rFonts w:ascii="Arial" w:hAnsi="Arial" w:cs="Times New Roman"/>
          <w:b/>
        </w:rPr>
        <w:t>.</w:t>
      </w:r>
      <w:r w:rsidR="003744A4">
        <w:rPr>
          <w:rFonts w:ascii="Arial" w:hAnsi="Arial" w:cs="Times New Roman"/>
        </w:rPr>
        <w:t xml:space="preserve"> Ils </w:t>
      </w:r>
      <w:r>
        <w:rPr>
          <w:rFonts w:ascii="Arial" w:hAnsi="Arial" w:cs="Times New Roman"/>
        </w:rPr>
        <w:t>sont des facteurs de transcriptions.</w:t>
      </w:r>
      <w:r w:rsidR="00F26DF4">
        <w:rPr>
          <w:rFonts w:ascii="Arial" w:hAnsi="Arial" w:cs="Times New Roman"/>
        </w:rPr>
        <w:t xml:space="preserve"> </w:t>
      </w:r>
    </w:p>
    <w:p w:rsidR="00F26DF4" w:rsidRDefault="00F26DF4" w:rsidP="00051C12">
      <w:pPr>
        <w:rPr>
          <w:rFonts w:ascii="Arial" w:hAnsi="Arial" w:cs="Times New Roman"/>
        </w:rPr>
      </w:pPr>
    </w:p>
    <w:p w:rsidR="00F26DF4" w:rsidRDefault="00F26DF4" w:rsidP="00051C12">
      <w:pPr>
        <w:rPr>
          <w:rFonts w:ascii="Arial" w:hAnsi="Arial" w:cs="Times New Roman"/>
        </w:rPr>
      </w:pPr>
      <w:r>
        <w:rPr>
          <w:rFonts w:ascii="Arial" w:hAnsi="Arial" w:cs="Times New Roman"/>
        </w:rPr>
        <w:t>Les RE sont constitués de 6 domaines :</w:t>
      </w:r>
    </w:p>
    <w:p w:rsidR="00F26DF4" w:rsidRPr="00F26DF4" w:rsidRDefault="00F26DF4" w:rsidP="00F26DF4">
      <w:pPr>
        <w:pStyle w:val="Paragraphedeliste"/>
        <w:numPr>
          <w:ilvl w:val="0"/>
          <w:numId w:val="10"/>
        </w:numPr>
        <w:rPr>
          <w:rFonts w:ascii="Arial" w:hAnsi="Arial" w:cs="Times New Roman"/>
        </w:rPr>
      </w:pPr>
      <w:r w:rsidRPr="00F26DF4">
        <w:rPr>
          <w:rFonts w:ascii="Arial" w:hAnsi="Arial" w:cs="Times New Roman"/>
        </w:rPr>
        <w:t>Domaine A/B : activation de la transcription</w:t>
      </w:r>
      <w:r w:rsidR="00FE3885">
        <w:rPr>
          <w:rFonts w:ascii="Arial" w:hAnsi="Arial" w:cs="Times New Roman"/>
        </w:rPr>
        <w:t xml:space="preserve"> AF1</w:t>
      </w:r>
      <w:r w:rsidR="003744A4">
        <w:rPr>
          <w:rFonts w:ascii="Arial" w:hAnsi="Arial" w:cs="Times New Roman"/>
        </w:rPr>
        <w:t xml:space="preserve"> </w:t>
      </w:r>
    </w:p>
    <w:p w:rsidR="00F26DF4" w:rsidRDefault="00F26DF4" w:rsidP="00F26DF4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Domaine C : liaison à l’ADN (très conservé entre les espèces)</w:t>
      </w:r>
    </w:p>
    <w:p w:rsidR="00F26DF4" w:rsidRDefault="003744A4" w:rsidP="00F26DF4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Domaine D </w:t>
      </w:r>
    </w:p>
    <w:p w:rsidR="00F26DF4" w:rsidRPr="00F26DF4" w:rsidRDefault="00F26DF4" w:rsidP="00F26DF4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 xml:space="preserve">Domaine E : liaison du ligand et activation de la transcription </w:t>
      </w:r>
      <w:r w:rsidR="00FE3885">
        <w:rPr>
          <w:rFonts w:ascii="Arial" w:hAnsi="Arial"/>
        </w:rPr>
        <w:t xml:space="preserve">AF2 </w:t>
      </w:r>
      <w:r>
        <w:rPr>
          <w:rFonts w:ascii="Arial" w:hAnsi="Arial"/>
        </w:rPr>
        <w:t>(très conservé entre les espèces)</w:t>
      </w:r>
    </w:p>
    <w:p w:rsidR="00051C12" w:rsidRPr="00F26DF4" w:rsidRDefault="00F26DF4" w:rsidP="00F26DF4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Domaine F : spécifique des RE</w:t>
      </w:r>
    </w:p>
    <w:p w:rsidR="00F26DF4" w:rsidRDefault="00F26DF4" w:rsidP="00051C12">
      <w:pPr>
        <w:rPr>
          <w:rFonts w:ascii="Arial" w:hAnsi="Arial"/>
        </w:rPr>
      </w:pPr>
      <w:r>
        <w:rPr>
          <w:rFonts w:ascii="Arial" w:hAnsi="Arial"/>
        </w:rPr>
        <w:t>Il existe 2 types de RE (RE</w:t>
      </w:r>
      <w:r w:rsidRPr="003D674F">
        <w:rPr>
          <w:rFonts w:ascii="Arial" w:hAnsi="Arial" w:cs="Times New Roman"/>
        </w:rPr>
        <w:t>α</w:t>
      </w:r>
      <w:r>
        <w:rPr>
          <w:rFonts w:ascii="Arial" w:hAnsi="Arial" w:cs="Times New Roman"/>
        </w:rPr>
        <w:t xml:space="preserve"> et RE</w:t>
      </w:r>
      <w:r w:rsidRPr="003D674F">
        <w:rPr>
          <w:rFonts w:ascii="Arial" w:hAnsi="Arial" w:cs="Times New Roman"/>
        </w:rPr>
        <w:t>β</w:t>
      </w:r>
      <w:r>
        <w:rPr>
          <w:rFonts w:ascii="Arial" w:hAnsi="Arial"/>
        </w:rPr>
        <w:t xml:space="preserve">), les </w:t>
      </w:r>
      <w:r w:rsidR="000C3A4A">
        <w:rPr>
          <w:rFonts w:ascii="Arial" w:hAnsi="Arial"/>
        </w:rPr>
        <w:t>œstrogènes</w:t>
      </w:r>
      <w:r>
        <w:rPr>
          <w:rFonts w:ascii="Arial" w:hAnsi="Arial"/>
        </w:rPr>
        <w:t xml:space="preserve"> se liant invariablement à l’un ou à l’autre. C’est l’affinité du ligand pour le récepteur qui les différencie.</w:t>
      </w:r>
    </w:p>
    <w:p w:rsidR="00051C12" w:rsidRDefault="00051C12" w:rsidP="00051C12">
      <w:pPr>
        <w:rPr>
          <w:rFonts w:ascii="Arial" w:hAnsi="Arial"/>
        </w:rPr>
      </w:pPr>
    </w:p>
    <w:p w:rsidR="00051C12" w:rsidRPr="00051C12" w:rsidRDefault="00051C12" w:rsidP="00051C12">
      <w:pPr>
        <w:rPr>
          <w:rFonts w:ascii="Arial" w:hAnsi="Arial"/>
        </w:rPr>
      </w:pPr>
    </w:p>
    <w:p w:rsidR="00F26DF4" w:rsidRDefault="00051C12" w:rsidP="00051C12">
      <w:pPr>
        <w:pStyle w:val="Paragraphedeliste"/>
        <w:numPr>
          <w:ilvl w:val="0"/>
          <w:numId w:val="23"/>
        </w:numPr>
        <w:rPr>
          <w:rFonts w:ascii="Arial" w:hAnsi="Arial"/>
        </w:rPr>
      </w:pPr>
      <w:r w:rsidRPr="003D674F">
        <w:rPr>
          <w:rFonts w:ascii="Arial" w:hAnsi="Arial"/>
        </w:rPr>
        <w:t>Mécanisme d’action </w:t>
      </w:r>
    </w:p>
    <w:p w:rsidR="00F26DF4" w:rsidRDefault="00F26DF4" w:rsidP="00F26DF4">
      <w:pPr>
        <w:rPr>
          <w:rFonts w:ascii="Arial" w:hAnsi="Arial"/>
        </w:rPr>
      </w:pPr>
    </w:p>
    <w:p w:rsidR="00F26DF4" w:rsidRPr="00FE3885" w:rsidRDefault="00F26DF4" w:rsidP="00F26DF4">
      <w:pPr>
        <w:rPr>
          <w:rFonts w:ascii="Arial" w:hAnsi="Arial"/>
        </w:rPr>
      </w:pPr>
    </w:p>
    <w:p w:rsidR="00FE3885" w:rsidRDefault="00FE3885" w:rsidP="00FE3885">
      <w:pPr>
        <w:tabs>
          <w:tab w:val="left" w:pos="840"/>
        </w:tabs>
        <w:jc w:val="both"/>
        <w:rPr>
          <w:rFonts w:ascii="Arial" w:hAnsi="Arial" w:cs="Times New Roman"/>
        </w:rPr>
      </w:pPr>
      <w:r w:rsidRPr="00FE3885">
        <w:rPr>
          <w:rFonts w:ascii="Arial" w:hAnsi="Arial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88265</wp:posOffset>
            </wp:positionV>
            <wp:extent cx="3535045" cy="1881505"/>
            <wp:effectExtent l="25400" t="0" r="0" b="0"/>
            <wp:wrapSquare wrapText="bothSides"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7" t="5525" r="3609" b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3885">
        <w:rPr>
          <w:rFonts w:ascii="Arial" w:hAnsi="Arial" w:cs="Times New Roman"/>
        </w:rPr>
        <w:t xml:space="preserve">En l’absence du ligand, RE est bloqué dans le cytoplasme par Hsp90. Lors de la liaison avec l’hormone, le RE se déplace dans le noyau et se </w:t>
      </w:r>
      <w:proofErr w:type="spellStart"/>
      <w:r w:rsidRPr="00FE3885">
        <w:rPr>
          <w:rFonts w:ascii="Arial" w:hAnsi="Arial" w:cs="Times New Roman"/>
        </w:rPr>
        <w:t>dimèrise</w:t>
      </w:r>
      <w:proofErr w:type="spellEnd"/>
      <w:r w:rsidRPr="00FE3885">
        <w:rPr>
          <w:rFonts w:ascii="Arial" w:hAnsi="Arial" w:cs="Times New Roman"/>
        </w:rPr>
        <w:t xml:space="preserve"> avec un autre RE. Le dimère se fixe sur ERE (domaine de ré</w:t>
      </w:r>
      <w:r>
        <w:rPr>
          <w:rFonts w:ascii="Arial" w:hAnsi="Arial" w:cs="Times New Roman"/>
        </w:rPr>
        <w:t>ponse au RE).</w:t>
      </w:r>
    </w:p>
    <w:p w:rsidR="00FE3885" w:rsidRDefault="00FE3885" w:rsidP="00FE3885">
      <w:pPr>
        <w:tabs>
          <w:tab w:val="left" w:pos="840"/>
        </w:tabs>
        <w:jc w:val="both"/>
        <w:rPr>
          <w:rFonts w:ascii="Arial" w:hAnsi="Arial" w:cs="Times New Roman"/>
        </w:rPr>
      </w:pPr>
    </w:p>
    <w:p w:rsidR="00FE3885" w:rsidRDefault="00FE3885" w:rsidP="00FE3885">
      <w:pPr>
        <w:tabs>
          <w:tab w:val="left" w:pos="840"/>
        </w:tabs>
        <w:jc w:val="both"/>
        <w:rPr>
          <w:rFonts w:ascii="Arial" w:hAnsi="Arial" w:cs="Times New Roman"/>
        </w:rPr>
      </w:pPr>
    </w:p>
    <w:p w:rsidR="00911E24" w:rsidRDefault="00911E24" w:rsidP="00FE3885">
      <w:pPr>
        <w:tabs>
          <w:tab w:val="left" w:pos="840"/>
        </w:tabs>
        <w:jc w:val="both"/>
        <w:rPr>
          <w:rFonts w:ascii="Arial" w:hAnsi="Arial" w:cs="Times New Roman"/>
        </w:rPr>
      </w:pPr>
    </w:p>
    <w:p w:rsidR="00FE3885" w:rsidRPr="00FE3885" w:rsidRDefault="00FE3885" w:rsidP="00FE3885">
      <w:pPr>
        <w:tabs>
          <w:tab w:val="left" w:pos="840"/>
        </w:tabs>
        <w:jc w:val="both"/>
        <w:rPr>
          <w:rFonts w:ascii="Arial" w:hAnsi="Arial" w:cs="Times New Roman"/>
        </w:rPr>
      </w:pPr>
    </w:p>
    <w:p w:rsidR="00EB59E1" w:rsidRDefault="00EB59E1" w:rsidP="00F26DF4">
      <w:pPr>
        <w:rPr>
          <w:rFonts w:ascii="Arial" w:hAnsi="Arial"/>
        </w:rPr>
      </w:pPr>
    </w:p>
    <w:p w:rsidR="00EB59E1" w:rsidRDefault="00EB59E1" w:rsidP="00F26DF4">
      <w:pPr>
        <w:rPr>
          <w:rFonts w:ascii="Arial" w:hAnsi="Arial"/>
        </w:rPr>
      </w:pPr>
    </w:p>
    <w:p w:rsidR="00567861" w:rsidRDefault="00FE3885" w:rsidP="00F26DF4">
      <w:pPr>
        <w:rPr>
          <w:rFonts w:ascii="Arial" w:hAnsi="Arial"/>
        </w:rPr>
      </w:pPr>
      <w:r>
        <w:rPr>
          <w:rFonts w:ascii="Arial" w:hAnsi="Arial"/>
        </w:rPr>
        <w:t xml:space="preserve">Le domaine de liaison est une poche : lorsque l’hormone rentre dedans, cela entraine une modification de conformation (il </w:t>
      </w:r>
      <w:r w:rsidR="00567861">
        <w:rPr>
          <w:rFonts w:ascii="Arial" w:hAnsi="Arial"/>
        </w:rPr>
        <w:t>se referme).</w:t>
      </w:r>
    </w:p>
    <w:p w:rsidR="000E257C" w:rsidRDefault="000E257C" w:rsidP="00F26DF4">
      <w:pPr>
        <w:rPr>
          <w:rFonts w:ascii="Arial" w:hAnsi="Arial"/>
        </w:rPr>
      </w:pPr>
    </w:p>
    <w:p w:rsidR="000E257C" w:rsidRDefault="000E257C" w:rsidP="00F26DF4">
      <w:pPr>
        <w:rPr>
          <w:rFonts w:ascii="Arial" w:hAnsi="Arial"/>
        </w:rPr>
      </w:pPr>
      <w:r w:rsidRPr="00E60103">
        <w:rPr>
          <w:rFonts w:ascii="Arial" w:hAnsi="Arial"/>
          <w:u w:val="single"/>
        </w:rPr>
        <w:t>Mécanisme d’action des inhibiteurs d’</w:t>
      </w:r>
      <w:proofErr w:type="spellStart"/>
      <w:r w:rsidRPr="00E60103">
        <w:rPr>
          <w:rFonts w:ascii="Arial" w:hAnsi="Arial"/>
          <w:u w:val="single"/>
        </w:rPr>
        <w:t>aromatase</w:t>
      </w:r>
      <w:proofErr w:type="spellEnd"/>
      <w:r>
        <w:rPr>
          <w:rFonts w:ascii="Arial" w:hAnsi="Arial"/>
        </w:rPr>
        <w:t> : l’</w:t>
      </w:r>
      <w:proofErr w:type="spellStart"/>
      <w:r>
        <w:rPr>
          <w:rFonts w:ascii="Arial" w:hAnsi="Arial"/>
        </w:rPr>
        <w:t>aromatase</w:t>
      </w:r>
      <w:proofErr w:type="spellEnd"/>
      <w:r>
        <w:rPr>
          <w:rFonts w:ascii="Arial" w:hAnsi="Arial"/>
        </w:rPr>
        <w:t xml:space="preserve"> est une molécule permet</w:t>
      </w:r>
      <w:r w:rsidR="00E60103">
        <w:rPr>
          <w:rFonts w:ascii="Arial" w:hAnsi="Arial"/>
        </w:rPr>
        <w:t>tant la synthèse d’œstrogènes. P</w:t>
      </w:r>
      <w:r>
        <w:rPr>
          <w:rFonts w:ascii="Arial" w:hAnsi="Arial"/>
        </w:rPr>
        <w:t>ar conséquent</w:t>
      </w:r>
      <w:r w:rsidR="00E60103">
        <w:rPr>
          <w:rFonts w:ascii="Arial" w:hAnsi="Arial"/>
        </w:rPr>
        <w:t>,</w:t>
      </w:r>
      <w:r>
        <w:rPr>
          <w:rFonts w:ascii="Arial" w:hAnsi="Arial"/>
        </w:rPr>
        <w:t xml:space="preserve"> son inhibition entraine une diminution du taux circulant </w:t>
      </w:r>
      <w:r w:rsidR="00940ED5">
        <w:rPr>
          <w:rFonts w:ascii="Arial" w:hAnsi="Arial"/>
        </w:rPr>
        <w:t>d’œstrogène</w:t>
      </w:r>
      <w:r w:rsidR="00E60103">
        <w:rPr>
          <w:rFonts w:ascii="Arial" w:hAnsi="Arial"/>
        </w:rPr>
        <w:t>s,</w:t>
      </w:r>
      <w:r w:rsidR="00940ED5">
        <w:rPr>
          <w:rFonts w:ascii="Arial" w:hAnsi="Arial"/>
        </w:rPr>
        <w:t xml:space="preserve"> </w:t>
      </w:r>
      <w:r>
        <w:rPr>
          <w:rFonts w:ascii="Arial" w:hAnsi="Arial"/>
        </w:rPr>
        <w:t xml:space="preserve">et donc de son effet biologique. </w:t>
      </w:r>
    </w:p>
    <w:p w:rsidR="00FE3885" w:rsidRDefault="00FE3885" w:rsidP="00F26DF4">
      <w:pPr>
        <w:rPr>
          <w:rFonts w:ascii="Arial" w:hAnsi="Arial"/>
        </w:rPr>
      </w:pPr>
    </w:p>
    <w:p w:rsidR="00567861" w:rsidRPr="00E60103" w:rsidRDefault="000E257C" w:rsidP="00F26DF4">
      <w:pPr>
        <w:rPr>
          <w:rFonts w:ascii="Arial" w:hAnsi="Arial"/>
          <w:u w:val="single"/>
        </w:rPr>
      </w:pPr>
      <w:r>
        <w:rPr>
          <w:rFonts w:ascii="Arial" w:hAnsi="Arial"/>
        </w:rPr>
        <w:t xml:space="preserve"> </w:t>
      </w:r>
      <w:r w:rsidRPr="00E60103">
        <w:rPr>
          <w:rFonts w:ascii="Arial" w:hAnsi="Arial"/>
          <w:u w:val="single"/>
        </w:rPr>
        <w:t>Mécanisme</w:t>
      </w:r>
      <w:r w:rsidR="00567861" w:rsidRPr="00E60103">
        <w:rPr>
          <w:rFonts w:ascii="Arial" w:hAnsi="Arial"/>
          <w:u w:val="single"/>
        </w:rPr>
        <w:t xml:space="preserve"> d’action des </w:t>
      </w:r>
      <w:proofErr w:type="spellStart"/>
      <w:r w:rsidR="00567861" w:rsidRPr="00E60103">
        <w:rPr>
          <w:rFonts w:ascii="Arial" w:hAnsi="Arial"/>
          <w:u w:val="single"/>
        </w:rPr>
        <w:t>anti-œstrogènes</w:t>
      </w:r>
      <w:proofErr w:type="spellEnd"/>
      <w:r w:rsidR="00567861" w:rsidRPr="00E60103">
        <w:rPr>
          <w:rFonts w:ascii="Arial" w:hAnsi="Arial"/>
          <w:u w:val="single"/>
        </w:rPr>
        <w:t xml:space="preserve"> : </w:t>
      </w:r>
    </w:p>
    <w:p w:rsidR="00567861" w:rsidRPr="00567861" w:rsidRDefault="00567861" w:rsidP="00567861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567861">
        <w:rPr>
          <w:rFonts w:ascii="Arial" w:hAnsi="Arial"/>
        </w:rPr>
        <w:t xml:space="preserve">Liaison de </w:t>
      </w:r>
      <w:proofErr w:type="spellStart"/>
      <w:r w:rsidRPr="00567861">
        <w:rPr>
          <w:rFonts w:ascii="Arial" w:hAnsi="Arial"/>
        </w:rPr>
        <w:t>SERMs/SERDs</w:t>
      </w:r>
      <w:proofErr w:type="spellEnd"/>
      <w:r w:rsidRPr="00567861">
        <w:rPr>
          <w:rFonts w:ascii="Arial" w:hAnsi="Arial"/>
        </w:rPr>
        <w:t xml:space="preserve"> au récepteur</w:t>
      </w:r>
    </w:p>
    <w:p w:rsidR="00567861" w:rsidRDefault="00567861" w:rsidP="00567861">
      <w:pPr>
        <w:pStyle w:val="Paragraphedeliste"/>
        <w:numPr>
          <w:ilvl w:val="0"/>
          <w:numId w:val="10"/>
        </w:numPr>
        <w:rPr>
          <w:rFonts w:ascii="Arial" w:hAnsi="Arial"/>
        </w:rPr>
      </w:pPr>
      <w:proofErr w:type="spellStart"/>
      <w:r>
        <w:rPr>
          <w:rFonts w:ascii="Arial" w:hAnsi="Arial"/>
        </w:rPr>
        <w:t>Dimérisation</w:t>
      </w:r>
      <w:proofErr w:type="spellEnd"/>
      <w:r>
        <w:rPr>
          <w:rFonts w:ascii="Arial" w:hAnsi="Arial"/>
        </w:rPr>
        <w:t xml:space="preserve"> du récepteur</w:t>
      </w:r>
    </w:p>
    <w:p w:rsidR="00567861" w:rsidRDefault="00567861" w:rsidP="00567861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Liaison du récepteur à l’ADN</w:t>
      </w:r>
    </w:p>
    <w:p w:rsidR="00567861" w:rsidRDefault="00567861" w:rsidP="00567861">
      <w:pPr>
        <w:pStyle w:val="Paragraphedeliste"/>
        <w:numPr>
          <w:ilvl w:val="0"/>
          <w:numId w:val="10"/>
        </w:numPr>
        <w:rPr>
          <w:rFonts w:ascii="Arial" w:hAnsi="Arial"/>
        </w:rPr>
      </w:pPr>
      <w:proofErr w:type="spellStart"/>
      <w:r>
        <w:rPr>
          <w:rFonts w:ascii="Arial" w:hAnsi="Arial"/>
        </w:rPr>
        <w:t>Co</w:t>
      </w:r>
      <w:r w:rsidR="00E60103">
        <w:rPr>
          <w:rFonts w:ascii="Arial" w:hAnsi="Arial"/>
        </w:rPr>
        <w:t>-répression</w:t>
      </w:r>
      <w:proofErr w:type="spellEnd"/>
      <w:r w:rsidR="00E60103">
        <w:rPr>
          <w:rFonts w:ascii="Arial" w:hAnsi="Arial"/>
        </w:rPr>
        <w:t xml:space="preserve">  </w:t>
      </w:r>
      <w:r w:rsidR="00E60103" w:rsidRPr="00E60103">
        <w:rPr>
          <w:rFonts w:ascii="Arial" w:hAnsi="Arial"/>
          <w:i/>
        </w:rPr>
        <w:t xml:space="preserve">(voir paragraphe 3 </w:t>
      </w:r>
      <w:proofErr w:type="spellStart"/>
      <w:proofErr w:type="gramStart"/>
      <w:r w:rsidRPr="00E60103">
        <w:rPr>
          <w:rFonts w:ascii="Arial" w:hAnsi="Arial"/>
          <w:i/>
        </w:rPr>
        <w:t>co-régulation</w:t>
      </w:r>
      <w:proofErr w:type="spellEnd"/>
      <w:proofErr w:type="gramEnd"/>
      <w:r w:rsidR="000E257C" w:rsidRPr="00E60103">
        <w:rPr>
          <w:rFonts w:ascii="Arial" w:hAnsi="Arial"/>
          <w:i/>
        </w:rPr>
        <w:t xml:space="preserve"> ci dessous</w:t>
      </w:r>
      <w:r w:rsidRPr="00E60103">
        <w:rPr>
          <w:rFonts w:ascii="Arial" w:hAnsi="Arial"/>
          <w:i/>
        </w:rPr>
        <w:t>)</w:t>
      </w:r>
    </w:p>
    <w:p w:rsidR="00911E24" w:rsidRDefault="00911E24" w:rsidP="00F26DF4">
      <w:pPr>
        <w:rPr>
          <w:rFonts w:ascii="Arial" w:hAnsi="Arial"/>
        </w:rPr>
      </w:pPr>
    </w:p>
    <w:p w:rsidR="00051C12" w:rsidRPr="00F26DF4" w:rsidRDefault="00051C12" w:rsidP="00F26DF4">
      <w:pPr>
        <w:rPr>
          <w:rFonts w:ascii="Arial" w:hAnsi="Arial"/>
        </w:rPr>
      </w:pPr>
    </w:p>
    <w:p w:rsidR="00FE3885" w:rsidRDefault="00E60103" w:rsidP="00051C12">
      <w:pPr>
        <w:pStyle w:val="Paragraphedeliste"/>
        <w:numPr>
          <w:ilvl w:val="0"/>
          <w:numId w:val="23"/>
        </w:numPr>
        <w:rPr>
          <w:rFonts w:ascii="Arial" w:hAnsi="Arial"/>
        </w:rPr>
      </w:pPr>
      <w:proofErr w:type="spellStart"/>
      <w:r>
        <w:rPr>
          <w:rFonts w:ascii="Arial" w:hAnsi="Arial"/>
        </w:rPr>
        <w:t>Co-régulations</w:t>
      </w:r>
      <w:proofErr w:type="spellEnd"/>
    </w:p>
    <w:p w:rsidR="00FE3885" w:rsidRDefault="00FE3885" w:rsidP="00FE3885">
      <w:pPr>
        <w:rPr>
          <w:rFonts w:ascii="Arial" w:hAnsi="Arial"/>
        </w:rPr>
      </w:pPr>
    </w:p>
    <w:p w:rsidR="00567861" w:rsidRDefault="00FE3885" w:rsidP="00FE3885">
      <w:pPr>
        <w:tabs>
          <w:tab w:val="left" w:pos="840"/>
        </w:tabs>
        <w:jc w:val="both"/>
        <w:rPr>
          <w:rFonts w:ascii="Arial" w:hAnsi="Arial" w:cs="Times New Roman"/>
        </w:rPr>
      </w:pPr>
      <w:r w:rsidRPr="00FE3885">
        <w:rPr>
          <w:rFonts w:ascii="Arial" w:hAnsi="Arial" w:cs="Times New Roman"/>
        </w:rPr>
        <w:t xml:space="preserve">La conformation du récepteur lié à son ligand permet la liaison avec des </w:t>
      </w:r>
      <w:proofErr w:type="spellStart"/>
      <w:r w:rsidRPr="00FE3885">
        <w:rPr>
          <w:rFonts w:ascii="Arial" w:hAnsi="Arial" w:cs="Times New Roman"/>
        </w:rPr>
        <w:t>co-régulateurs</w:t>
      </w:r>
      <w:proofErr w:type="spellEnd"/>
      <w:r w:rsidRPr="00FE3885">
        <w:rPr>
          <w:rFonts w:ascii="Arial" w:hAnsi="Arial" w:cs="Times New Roman"/>
        </w:rPr>
        <w:t xml:space="preserve"> qui sont soit des </w:t>
      </w:r>
      <w:proofErr w:type="spellStart"/>
      <w:r w:rsidRPr="00FE3885">
        <w:rPr>
          <w:rFonts w:ascii="Arial" w:hAnsi="Arial" w:cs="Times New Roman"/>
        </w:rPr>
        <w:t>co-activateurs</w:t>
      </w:r>
      <w:proofErr w:type="spellEnd"/>
      <w:r w:rsidRPr="00FE3885">
        <w:rPr>
          <w:rFonts w:ascii="Arial" w:hAnsi="Arial" w:cs="Times New Roman"/>
        </w:rPr>
        <w:t xml:space="preserve"> si le ligand est une hormone</w:t>
      </w:r>
      <w:r>
        <w:rPr>
          <w:rFonts w:ascii="Arial" w:hAnsi="Arial" w:cs="Times New Roman"/>
        </w:rPr>
        <w:t xml:space="preserve"> (œstrogène)</w:t>
      </w:r>
      <w:r w:rsidRPr="00FE3885">
        <w:rPr>
          <w:rFonts w:ascii="Arial" w:hAnsi="Arial" w:cs="Times New Roman"/>
        </w:rPr>
        <w:t xml:space="preserve">, soit des corépresseurs si le ligand est un </w:t>
      </w:r>
      <w:proofErr w:type="spellStart"/>
      <w:r w:rsidRPr="00FE3885">
        <w:rPr>
          <w:rFonts w:ascii="Arial" w:hAnsi="Arial" w:cs="Times New Roman"/>
        </w:rPr>
        <w:t>anti</w:t>
      </w:r>
      <w:r w:rsidR="00DA0F10">
        <w:rPr>
          <w:rFonts w:ascii="Arial" w:hAnsi="Arial" w:cs="Times New Roman"/>
        </w:rPr>
        <w:t>-oestrogène</w:t>
      </w:r>
      <w:proofErr w:type="spellEnd"/>
      <w:r>
        <w:rPr>
          <w:rFonts w:ascii="Arial" w:hAnsi="Arial" w:cs="Times New Roman"/>
        </w:rPr>
        <w:t xml:space="preserve"> (</w:t>
      </w:r>
      <w:proofErr w:type="spellStart"/>
      <w:r>
        <w:rPr>
          <w:rFonts w:ascii="Arial" w:hAnsi="Arial" w:cs="Times New Roman"/>
        </w:rPr>
        <w:t>SERMs</w:t>
      </w:r>
      <w:proofErr w:type="gramStart"/>
      <w:r>
        <w:rPr>
          <w:rFonts w:ascii="Arial" w:hAnsi="Arial" w:cs="Times New Roman"/>
        </w:rPr>
        <w:t>,SERDs</w:t>
      </w:r>
      <w:proofErr w:type="spellEnd"/>
      <w:proofErr w:type="gramEnd"/>
      <w:r>
        <w:rPr>
          <w:rFonts w:ascii="Arial" w:hAnsi="Arial" w:cs="Times New Roman"/>
        </w:rPr>
        <w:t>)</w:t>
      </w:r>
      <w:r w:rsidRPr="00FE3885">
        <w:rPr>
          <w:rFonts w:ascii="Arial" w:hAnsi="Arial" w:cs="Times New Roman"/>
        </w:rPr>
        <w:t>.</w:t>
      </w:r>
    </w:p>
    <w:p w:rsidR="00FE3885" w:rsidRDefault="00FE3885" w:rsidP="00FE3885">
      <w:pPr>
        <w:rPr>
          <w:rFonts w:ascii="Arial" w:hAnsi="Arial"/>
        </w:rPr>
      </w:pPr>
    </w:p>
    <w:p w:rsidR="00FE3885" w:rsidRPr="00FE3885" w:rsidRDefault="00FE3885" w:rsidP="00FE3885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 w:rsidRPr="00FE3885">
        <w:rPr>
          <w:rFonts w:ascii="Arial" w:hAnsi="Arial" w:cs="Times New Roman"/>
        </w:rPr>
        <w:t xml:space="preserve">La balance </w:t>
      </w:r>
      <w:proofErr w:type="spellStart"/>
      <w:r w:rsidRPr="00FE3885">
        <w:rPr>
          <w:rFonts w:ascii="Arial" w:hAnsi="Arial" w:cs="Times New Roman"/>
        </w:rPr>
        <w:t>co-activateur/co-répresseur</w:t>
      </w:r>
      <w:proofErr w:type="spellEnd"/>
      <w:r w:rsidRPr="00FE3885">
        <w:rPr>
          <w:rFonts w:ascii="Arial" w:hAnsi="Arial" w:cs="Times New Roman"/>
        </w:rPr>
        <w:t xml:space="preserve"> peut expliquer les effets agonistes ou antagonistes du même ligand dans différents tissus. L'équilibre </w:t>
      </w:r>
      <w:proofErr w:type="spellStart"/>
      <w:r w:rsidRPr="00FE3885">
        <w:rPr>
          <w:rFonts w:ascii="Arial" w:hAnsi="Arial" w:cs="Times New Roman"/>
        </w:rPr>
        <w:t>co-activateur/co-répresseur</w:t>
      </w:r>
      <w:proofErr w:type="spellEnd"/>
      <w:r w:rsidRPr="00FE3885">
        <w:rPr>
          <w:rFonts w:ascii="Arial" w:hAnsi="Arial" w:cs="Times New Roman"/>
        </w:rPr>
        <w:t xml:space="preserve"> peut expliquer la résistance au traitement hormonal.</w:t>
      </w:r>
    </w:p>
    <w:p w:rsidR="00EB59E1" w:rsidRPr="0054476B" w:rsidRDefault="00EB59E1" w:rsidP="0054476B">
      <w:pPr>
        <w:rPr>
          <w:rFonts w:ascii="Arial" w:hAnsi="Arial"/>
        </w:rPr>
      </w:pPr>
    </w:p>
    <w:p w:rsidR="00911E24" w:rsidRDefault="00911E24" w:rsidP="00051C12">
      <w:pPr>
        <w:pStyle w:val="Paragraphedeliste"/>
        <w:ind w:left="1854"/>
        <w:rPr>
          <w:rFonts w:ascii="Arial" w:hAnsi="Arial"/>
        </w:rPr>
      </w:pPr>
    </w:p>
    <w:p w:rsidR="00911E24" w:rsidRDefault="00911E24" w:rsidP="00051C12">
      <w:pPr>
        <w:pStyle w:val="Paragraphedeliste"/>
        <w:ind w:left="1854"/>
        <w:rPr>
          <w:rFonts w:ascii="Arial" w:hAnsi="Arial"/>
        </w:rPr>
      </w:pPr>
    </w:p>
    <w:p w:rsidR="00911E24" w:rsidRDefault="00911E24" w:rsidP="00051C12">
      <w:pPr>
        <w:pStyle w:val="Paragraphedeliste"/>
        <w:ind w:left="1854"/>
        <w:rPr>
          <w:rFonts w:ascii="Arial" w:hAnsi="Arial"/>
        </w:rPr>
      </w:pPr>
    </w:p>
    <w:p w:rsidR="00911E24" w:rsidRDefault="00911E24" w:rsidP="00051C12">
      <w:pPr>
        <w:pStyle w:val="Paragraphedeliste"/>
        <w:ind w:left="1854"/>
        <w:rPr>
          <w:rFonts w:ascii="Arial" w:hAnsi="Arial"/>
        </w:rPr>
      </w:pPr>
    </w:p>
    <w:p w:rsidR="00911E24" w:rsidRDefault="00911E24" w:rsidP="00051C12">
      <w:pPr>
        <w:pStyle w:val="Paragraphedeliste"/>
        <w:ind w:left="1854"/>
        <w:rPr>
          <w:rFonts w:ascii="Arial" w:hAnsi="Arial"/>
        </w:rPr>
      </w:pPr>
    </w:p>
    <w:p w:rsidR="00911E24" w:rsidRDefault="00911E24" w:rsidP="00051C12">
      <w:pPr>
        <w:pStyle w:val="Paragraphedeliste"/>
        <w:ind w:left="1854"/>
        <w:rPr>
          <w:rFonts w:ascii="Arial" w:hAnsi="Arial"/>
        </w:rPr>
      </w:pPr>
    </w:p>
    <w:p w:rsidR="00911E24" w:rsidRDefault="00911E24" w:rsidP="00051C12">
      <w:pPr>
        <w:pStyle w:val="Paragraphedeliste"/>
        <w:ind w:left="1854"/>
        <w:rPr>
          <w:rFonts w:ascii="Arial" w:hAnsi="Arial"/>
        </w:rPr>
      </w:pPr>
    </w:p>
    <w:p w:rsidR="00051C12" w:rsidRPr="00051C12" w:rsidRDefault="00051C12" w:rsidP="00051C12">
      <w:pPr>
        <w:pStyle w:val="Paragraphedeliste"/>
        <w:ind w:left="1854"/>
        <w:rPr>
          <w:rFonts w:ascii="Arial" w:hAnsi="Arial"/>
        </w:rPr>
      </w:pPr>
    </w:p>
    <w:p w:rsidR="00EB59E1" w:rsidRPr="0054476B" w:rsidRDefault="00051C12" w:rsidP="0054476B">
      <w:pPr>
        <w:pStyle w:val="Paragraphedeliste"/>
        <w:numPr>
          <w:ilvl w:val="0"/>
          <w:numId w:val="22"/>
        </w:numPr>
        <w:rPr>
          <w:rFonts w:ascii="Arial" w:hAnsi="Arial"/>
          <w:sz w:val="26"/>
          <w:u w:val="single"/>
        </w:rPr>
      </w:pPr>
      <w:r w:rsidRPr="00EB59E1">
        <w:rPr>
          <w:rFonts w:ascii="Arial" w:hAnsi="Arial"/>
          <w:sz w:val="26"/>
          <w:u w:val="single"/>
        </w:rPr>
        <w:t>RE</w:t>
      </w:r>
      <w:r w:rsidRPr="00EB59E1">
        <w:rPr>
          <w:rFonts w:ascii="Arial" w:hAnsi="Arial" w:cs="Times New Roman"/>
          <w:sz w:val="26"/>
          <w:u w:val="single"/>
        </w:rPr>
        <w:t>α et REβ</w:t>
      </w:r>
    </w:p>
    <w:p w:rsidR="00051C12" w:rsidRPr="00051C12" w:rsidRDefault="00051C12" w:rsidP="00EB59E1">
      <w:pPr>
        <w:pStyle w:val="Paragraphedeliste"/>
        <w:ind w:left="1494"/>
        <w:rPr>
          <w:rFonts w:ascii="Arial" w:hAnsi="Arial"/>
        </w:rPr>
      </w:pPr>
    </w:p>
    <w:p w:rsidR="00FE3885" w:rsidRDefault="00051C12" w:rsidP="00051C12">
      <w:pPr>
        <w:pStyle w:val="Paragraphedeliste"/>
        <w:numPr>
          <w:ilvl w:val="0"/>
          <w:numId w:val="24"/>
        </w:numPr>
        <w:rPr>
          <w:rFonts w:ascii="Arial" w:hAnsi="Arial" w:cs="Times New Roman"/>
        </w:rPr>
      </w:pPr>
      <w:r w:rsidRPr="00051C12">
        <w:rPr>
          <w:rFonts w:ascii="Arial" w:hAnsi="Arial"/>
        </w:rPr>
        <w:t>2 types de RE : RE</w:t>
      </w:r>
      <w:r w:rsidRPr="00051C12">
        <w:rPr>
          <w:rFonts w:ascii="Arial" w:hAnsi="Arial" w:cs="Times New Roman"/>
        </w:rPr>
        <w:t>α et REβ </w:t>
      </w:r>
    </w:p>
    <w:p w:rsidR="00FE3885" w:rsidRDefault="00FE3885" w:rsidP="00FE3885">
      <w:pPr>
        <w:rPr>
          <w:rFonts w:ascii="Arial" w:hAnsi="Arial" w:cs="Times New Roman"/>
        </w:rPr>
      </w:pPr>
    </w:p>
    <w:p w:rsidR="0088410E" w:rsidRPr="0088410E" w:rsidRDefault="0088410E" w:rsidP="0088410E">
      <w:pPr>
        <w:tabs>
          <w:tab w:val="left" w:pos="2160"/>
        </w:tabs>
        <w:rPr>
          <w:rFonts w:ascii="Arial" w:hAnsi="Arial" w:cs="Times New Roman"/>
          <w:b/>
        </w:rPr>
      </w:pPr>
      <w:r w:rsidRPr="0088410E">
        <w:rPr>
          <w:rFonts w:ascii="Arial" w:hAnsi="Arial" w:cs="Times New Roman"/>
          <w:b/>
        </w:rPr>
        <w:t>Généralités :</w:t>
      </w:r>
      <w:r w:rsidRPr="0088410E">
        <w:rPr>
          <w:rFonts w:ascii="Arial" w:hAnsi="Arial" w:cs="Times New Roman"/>
          <w:b/>
        </w:rPr>
        <w:tab/>
      </w:r>
    </w:p>
    <w:p w:rsidR="0088410E" w:rsidRDefault="0088410E" w:rsidP="0088410E">
      <w:pPr>
        <w:tabs>
          <w:tab w:val="left" w:pos="840"/>
        </w:tabs>
        <w:spacing w:after="120"/>
        <w:ind w:left="709" w:hanging="283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-   </w:t>
      </w:r>
      <w:r w:rsidRPr="0088410E">
        <w:rPr>
          <w:rFonts w:ascii="Arial" w:hAnsi="Arial" w:cs="Times New Roman"/>
        </w:rPr>
        <w:t xml:space="preserve">Les gènes codant pour REα et REβ sont distincts. </w:t>
      </w:r>
    </w:p>
    <w:p w:rsidR="0088410E" w:rsidRDefault="0088410E" w:rsidP="0088410E">
      <w:pPr>
        <w:tabs>
          <w:tab w:val="left" w:pos="840"/>
        </w:tabs>
        <w:spacing w:after="120"/>
        <w:ind w:left="709" w:hanging="283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-   </w:t>
      </w:r>
      <w:r w:rsidRPr="0088410E">
        <w:rPr>
          <w:rFonts w:ascii="Arial" w:hAnsi="Arial" w:cs="Times New Roman"/>
        </w:rPr>
        <w:t>REα et REβ sont exprimés dans des tissus communs et différents.</w:t>
      </w:r>
    </w:p>
    <w:p w:rsidR="0088410E" w:rsidRDefault="0088410E" w:rsidP="0088410E">
      <w:pPr>
        <w:tabs>
          <w:tab w:val="left" w:pos="840"/>
        </w:tabs>
        <w:spacing w:after="120"/>
        <w:ind w:left="709" w:hanging="283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>-   Ils r</w:t>
      </w:r>
      <w:r w:rsidRPr="0088410E">
        <w:rPr>
          <w:rFonts w:ascii="Arial" w:hAnsi="Arial" w:cs="Times New Roman"/>
        </w:rPr>
        <w:t xml:space="preserve">égulent différents gènes et peuvent avoir des effets différents. </w:t>
      </w:r>
    </w:p>
    <w:p w:rsidR="0088410E" w:rsidRDefault="0088410E" w:rsidP="0088410E">
      <w:pPr>
        <w:tabs>
          <w:tab w:val="left" w:pos="840"/>
        </w:tabs>
        <w:spacing w:after="120"/>
        <w:ind w:left="709" w:hanging="283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-   </w:t>
      </w:r>
      <w:r w:rsidRPr="0088410E">
        <w:rPr>
          <w:rFonts w:ascii="Arial" w:hAnsi="Arial" w:cs="Times New Roman"/>
        </w:rPr>
        <w:t xml:space="preserve">Ils ont des ligands communs et spécifiques. </w:t>
      </w:r>
    </w:p>
    <w:p w:rsidR="0088410E" w:rsidRDefault="0088410E" w:rsidP="0088410E">
      <w:pPr>
        <w:tabs>
          <w:tab w:val="left" w:pos="840"/>
        </w:tabs>
        <w:spacing w:after="120"/>
        <w:ind w:left="709" w:hanging="283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-   </w:t>
      </w:r>
      <w:r w:rsidRPr="0088410E">
        <w:rPr>
          <w:rFonts w:ascii="Arial" w:hAnsi="Arial" w:cs="Times New Roman"/>
        </w:rPr>
        <w:t xml:space="preserve">Il peut y avoir des </w:t>
      </w:r>
      <w:proofErr w:type="spellStart"/>
      <w:r w:rsidRPr="0088410E">
        <w:rPr>
          <w:rFonts w:ascii="Arial" w:hAnsi="Arial" w:cs="Times New Roman"/>
        </w:rPr>
        <w:t>homo-</w:t>
      </w:r>
      <w:proofErr w:type="spellEnd"/>
      <w:r w:rsidRPr="0088410E">
        <w:rPr>
          <w:rFonts w:ascii="Arial" w:hAnsi="Arial" w:cs="Times New Roman"/>
        </w:rPr>
        <w:t xml:space="preserve"> et </w:t>
      </w:r>
      <w:proofErr w:type="spellStart"/>
      <w:r w:rsidRPr="0088410E">
        <w:rPr>
          <w:rFonts w:ascii="Arial" w:hAnsi="Arial" w:cs="Times New Roman"/>
        </w:rPr>
        <w:t>hétérodimères</w:t>
      </w:r>
      <w:proofErr w:type="spellEnd"/>
      <w:r w:rsidRPr="0088410E">
        <w:rPr>
          <w:rFonts w:ascii="Arial" w:hAnsi="Arial" w:cs="Times New Roman"/>
        </w:rPr>
        <w:t xml:space="preserve"> </w:t>
      </w:r>
      <w:r>
        <w:rPr>
          <w:rFonts w:ascii="Arial" w:hAnsi="Arial" w:cs="Times New Roman"/>
        </w:rPr>
        <w:t>(</w:t>
      </w:r>
      <w:r w:rsidRPr="0088410E">
        <w:rPr>
          <w:rFonts w:ascii="Arial" w:hAnsi="Arial" w:cs="Times New Roman"/>
        </w:rPr>
        <w:t>REα/REβ</w:t>
      </w:r>
      <w:r>
        <w:rPr>
          <w:rFonts w:ascii="Arial" w:hAnsi="Arial" w:cs="Times New Roman"/>
        </w:rPr>
        <w:t>).</w:t>
      </w:r>
    </w:p>
    <w:p w:rsidR="0088410E" w:rsidRDefault="0088410E" w:rsidP="0088410E">
      <w:pPr>
        <w:tabs>
          <w:tab w:val="left" w:pos="840"/>
        </w:tabs>
        <w:spacing w:after="120"/>
        <w:jc w:val="both"/>
        <w:rPr>
          <w:rFonts w:ascii="Arial" w:hAnsi="Arial" w:cs="Times New Roman"/>
        </w:rPr>
      </w:pPr>
    </w:p>
    <w:p w:rsidR="0088410E" w:rsidRPr="001F249B" w:rsidRDefault="0088410E" w:rsidP="001F249B">
      <w:pPr>
        <w:tabs>
          <w:tab w:val="left" w:pos="840"/>
        </w:tabs>
        <w:spacing w:after="120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>Cancer du sein : g</w:t>
      </w:r>
      <w:r w:rsidRPr="0088410E">
        <w:rPr>
          <w:rFonts w:ascii="Arial" w:hAnsi="Arial" w:cs="Times New Roman"/>
        </w:rPr>
        <w:t>énéralement,</w:t>
      </w:r>
      <w:r w:rsidR="005C09B2">
        <w:rPr>
          <w:rFonts w:ascii="Arial" w:hAnsi="Arial" w:cs="Times New Roman"/>
        </w:rPr>
        <w:t xml:space="preserve"> REβ est plus faiblement exprimé</w:t>
      </w:r>
      <w:r w:rsidRPr="0088410E">
        <w:rPr>
          <w:rFonts w:ascii="Arial" w:hAnsi="Arial" w:cs="Times New Roman"/>
        </w:rPr>
        <w:t xml:space="preserve"> que REα, mais REβ est souvent </w:t>
      </w:r>
      <w:proofErr w:type="spellStart"/>
      <w:r w:rsidRPr="0088410E">
        <w:rPr>
          <w:rFonts w:ascii="Arial" w:hAnsi="Arial" w:cs="Times New Roman"/>
        </w:rPr>
        <w:t>co-exprimé</w:t>
      </w:r>
      <w:proofErr w:type="spellEnd"/>
      <w:r w:rsidRPr="0088410E">
        <w:rPr>
          <w:rFonts w:ascii="Arial" w:hAnsi="Arial" w:cs="Times New Roman"/>
        </w:rPr>
        <w:t xml:space="preserve"> avec le REα dans ces tumeurs.</w:t>
      </w:r>
    </w:p>
    <w:p w:rsidR="0088410E" w:rsidRDefault="0088410E" w:rsidP="0088410E">
      <w:pPr>
        <w:pStyle w:val="Paragraphedeliste"/>
        <w:tabs>
          <w:tab w:val="left" w:pos="840"/>
        </w:tabs>
        <w:jc w:val="both"/>
        <w:rPr>
          <w:rFonts w:ascii="Arial" w:hAnsi="Arial" w:cs="Times New Roman"/>
        </w:rPr>
      </w:pPr>
    </w:p>
    <w:p w:rsidR="00051C12" w:rsidRPr="00FE3885" w:rsidRDefault="00051C12" w:rsidP="00FE3885">
      <w:pPr>
        <w:rPr>
          <w:rFonts w:ascii="Arial" w:hAnsi="Arial" w:cs="Times New Roman"/>
        </w:rPr>
      </w:pPr>
    </w:p>
    <w:p w:rsidR="00051C12" w:rsidRPr="003D674F" w:rsidRDefault="00051C12" w:rsidP="00051C12">
      <w:pPr>
        <w:pStyle w:val="Paragraphedeliste"/>
        <w:numPr>
          <w:ilvl w:val="0"/>
          <w:numId w:val="24"/>
        </w:numPr>
        <w:rPr>
          <w:rFonts w:ascii="Arial" w:hAnsi="Arial"/>
        </w:rPr>
      </w:pPr>
      <w:r w:rsidRPr="003D674F">
        <w:rPr>
          <w:rFonts w:ascii="Arial" w:hAnsi="Arial" w:cs="Times New Roman"/>
        </w:rPr>
        <w:t>REβ et pathologie </w:t>
      </w:r>
    </w:p>
    <w:p w:rsidR="00EC0A02" w:rsidRDefault="00EC0A02" w:rsidP="00EC0A02">
      <w:pPr>
        <w:rPr>
          <w:rFonts w:ascii="Arial" w:hAnsi="Arial"/>
        </w:rPr>
      </w:pPr>
    </w:p>
    <w:p w:rsidR="00567861" w:rsidRDefault="00567861" w:rsidP="00567861">
      <w:pPr>
        <w:autoSpaceDE w:val="0"/>
        <w:autoSpaceDN w:val="0"/>
        <w:adjustRightInd w:val="0"/>
        <w:jc w:val="both"/>
        <w:rPr>
          <w:rFonts w:ascii="Arial" w:hAnsi="Arial" w:cs="Times New Roman"/>
          <w:i/>
        </w:rPr>
      </w:pPr>
      <w:r w:rsidRPr="00567861">
        <w:rPr>
          <w:rFonts w:ascii="Arial" w:hAnsi="Arial" w:cs="Times New Roman"/>
        </w:rPr>
        <w:t xml:space="preserve">REβ est lié à un bas grade tumoral. Son expression est diminuée dans les lésions pré invasives (carcinome in situ). On observe une perte de REβ dans de nombreuses tumeurs du sein par </w:t>
      </w:r>
      <w:proofErr w:type="spellStart"/>
      <w:r w:rsidRPr="00567861">
        <w:rPr>
          <w:rFonts w:ascii="Arial" w:hAnsi="Arial" w:cs="Times New Roman"/>
        </w:rPr>
        <w:t>méthylation</w:t>
      </w:r>
      <w:proofErr w:type="spellEnd"/>
      <w:r w:rsidRPr="00567861">
        <w:rPr>
          <w:rFonts w:ascii="Arial" w:hAnsi="Arial" w:cs="Times New Roman"/>
        </w:rPr>
        <w:t xml:space="preserve">. </w:t>
      </w:r>
      <w:r w:rsidRPr="00567861">
        <w:rPr>
          <w:rFonts w:ascii="Arial" w:hAnsi="Arial" w:cs="Times New Roman"/>
          <w:i/>
        </w:rPr>
        <w:t>REβ</w:t>
      </w:r>
      <w:r>
        <w:rPr>
          <w:rFonts w:ascii="Arial" w:hAnsi="Arial" w:cs="Times New Roman"/>
          <w:i/>
        </w:rPr>
        <w:t xml:space="preserve"> serait-il</w:t>
      </w:r>
      <w:r w:rsidRPr="00567861">
        <w:rPr>
          <w:rFonts w:ascii="Arial" w:hAnsi="Arial" w:cs="Times New Roman"/>
          <w:i/>
        </w:rPr>
        <w:t xml:space="preserve"> protecteur ?</w:t>
      </w:r>
    </w:p>
    <w:p w:rsidR="00EC0A02" w:rsidRPr="00567861" w:rsidRDefault="00EC0A02" w:rsidP="00EC0A02">
      <w:pPr>
        <w:rPr>
          <w:rFonts w:ascii="Arial" w:hAnsi="Arial"/>
        </w:rPr>
      </w:pPr>
    </w:p>
    <w:p w:rsidR="001F249B" w:rsidRDefault="001F249B" w:rsidP="00EC0A02">
      <w:pPr>
        <w:rPr>
          <w:rFonts w:ascii="Arial" w:hAnsi="Arial"/>
        </w:rPr>
      </w:pPr>
      <w:r w:rsidRPr="001F249B">
        <w:rPr>
          <w:rFonts w:ascii="Arial" w:hAnsi="Arial"/>
          <w:u w:val="single"/>
        </w:rPr>
        <w:t>Conclusion quant à l</w:t>
      </w:r>
      <w:r w:rsidR="00567861" w:rsidRPr="001F249B">
        <w:rPr>
          <w:rFonts w:ascii="Arial" w:hAnsi="Arial"/>
          <w:u w:val="single"/>
        </w:rPr>
        <w:t>a spécificité de la réponse biologique</w:t>
      </w:r>
      <w:r>
        <w:rPr>
          <w:rFonts w:ascii="Arial" w:hAnsi="Arial"/>
          <w:u w:val="single"/>
        </w:rPr>
        <w:t> </w:t>
      </w:r>
      <w:r>
        <w:rPr>
          <w:rFonts w:ascii="Arial" w:hAnsi="Arial"/>
        </w:rPr>
        <w:t>:</w:t>
      </w:r>
    </w:p>
    <w:p w:rsidR="001F249B" w:rsidRDefault="001F249B" w:rsidP="00EC0A02">
      <w:pPr>
        <w:rPr>
          <w:rFonts w:ascii="Arial" w:hAnsi="Arial"/>
        </w:rPr>
      </w:pPr>
      <w:r>
        <w:rPr>
          <w:rFonts w:ascii="Arial" w:hAnsi="Arial"/>
        </w:rPr>
        <w:t>Elle dépend :</w:t>
      </w:r>
      <w:r w:rsidR="00567861">
        <w:rPr>
          <w:rFonts w:ascii="Arial" w:hAnsi="Arial"/>
        </w:rPr>
        <w:t xml:space="preserve"> </w:t>
      </w:r>
    </w:p>
    <w:p w:rsidR="001F249B" w:rsidRPr="001F249B" w:rsidRDefault="001F249B" w:rsidP="001F249B">
      <w:pPr>
        <w:pStyle w:val="Paragraphedeliste"/>
        <w:numPr>
          <w:ilvl w:val="0"/>
          <w:numId w:val="10"/>
        </w:numPr>
        <w:rPr>
          <w:rFonts w:ascii="Arial" w:hAnsi="Arial" w:cs="Times New Roman"/>
        </w:rPr>
      </w:pPr>
      <w:r w:rsidRPr="001F249B">
        <w:rPr>
          <w:rFonts w:ascii="Arial" w:hAnsi="Arial"/>
        </w:rPr>
        <w:t>du type de récepteur (</w:t>
      </w:r>
      <w:r w:rsidRPr="001F249B">
        <w:rPr>
          <w:rFonts w:ascii="Arial" w:hAnsi="Arial" w:cs="Times New Roman"/>
        </w:rPr>
        <w:t xml:space="preserve">REα et REβ) </w:t>
      </w:r>
    </w:p>
    <w:p w:rsidR="001F249B" w:rsidRDefault="001F249B" w:rsidP="001F249B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du type de cellule, tumeur ou organe</w:t>
      </w:r>
    </w:p>
    <w:p w:rsidR="001F249B" w:rsidRDefault="001F249B" w:rsidP="001F249B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du ligand (</w:t>
      </w:r>
      <w:proofErr w:type="spellStart"/>
      <w:r>
        <w:rPr>
          <w:rFonts w:ascii="Arial" w:hAnsi="Arial"/>
        </w:rPr>
        <w:t>oestrogènes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SERMs</w:t>
      </w:r>
      <w:proofErr w:type="gramStart"/>
      <w:r>
        <w:rPr>
          <w:rFonts w:ascii="Arial" w:hAnsi="Arial"/>
        </w:rPr>
        <w:t>,SERDs</w:t>
      </w:r>
      <w:proofErr w:type="spellEnd"/>
      <w:proofErr w:type="gramEnd"/>
      <w:r>
        <w:rPr>
          <w:rFonts w:ascii="Arial" w:hAnsi="Arial"/>
        </w:rPr>
        <w:t>)</w:t>
      </w:r>
    </w:p>
    <w:p w:rsidR="001F249B" w:rsidRDefault="001F249B" w:rsidP="001F249B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 xml:space="preserve">des </w:t>
      </w:r>
      <w:proofErr w:type="spellStart"/>
      <w:r>
        <w:rPr>
          <w:rFonts w:ascii="Arial" w:hAnsi="Arial"/>
        </w:rPr>
        <w:t>co-régulateurs</w:t>
      </w:r>
      <w:proofErr w:type="spellEnd"/>
      <w:r>
        <w:rPr>
          <w:rFonts w:ascii="Arial" w:hAnsi="Arial"/>
        </w:rPr>
        <w:t xml:space="preserve"> (activateurs ou répresseurs)</w:t>
      </w:r>
    </w:p>
    <w:p w:rsidR="00051C12" w:rsidRPr="001F249B" w:rsidRDefault="001F249B" w:rsidP="001F249B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du type d’action</w:t>
      </w:r>
    </w:p>
    <w:p w:rsidR="007F2E73" w:rsidRDefault="007F2E73" w:rsidP="00051C12">
      <w:pPr>
        <w:pStyle w:val="Paragraphedeliste"/>
        <w:ind w:left="1494"/>
        <w:rPr>
          <w:rFonts w:ascii="Arial" w:hAnsi="Arial"/>
        </w:rPr>
      </w:pPr>
    </w:p>
    <w:p w:rsidR="00051C12" w:rsidRPr="00051C12" w:rsidRDefault="00051C12" w:rsidP="00051C12">
      <w:pPr>
        <w:pStyle w:val="Paragraphedeliste"/>
        <w:ind w:left="1494"/>
        <w:rPr>
          <w:rFonts w:ascii="Arial" w:hAnsi="Arial"/>
        </w:rPr>
      </w:pPr>
    </w:p>
    <w:p w:rsidR="008317C9" w:rsidRPr="008317C9" w:rsidRDefault="00051C12" w:rsidP="00567861">
      <w:pPr>
        <w:pStyle w:val="Paragraphedeliste"/>
        <w:numPr>
          <w:ilvl w:val="0"/>
          <w:numId w:val="22"/>
        </w:numPr>
        <w:rPr>
          <w:rFonts w:ascii="Arial" w:hAnsi="Arial"/>
          <w:sz w:val="26"/>
          <w:u w:val="single"/>
        </w:rPr>
      </w:pPr>
      <w:r w:rsidRPr="00CB7F0F">
        <w:rPr>
          <w:rFonts w:ascii="Arial" w:hAnsi="Arial" w:cs="Times New Roman"/>
          <w:sz w:val="26"/>
          <w:u w:val="single"/>
        </w:rPr>
        <w:t>Clinique </w:t>
      </w:r>
    </w:p>
    <w:p w:rsidR="00051C12" w:rsidRPr="008317C9" w:rsidRDefault="00051C12" w:rsidP="008317C9">
      <w:pPr>
        <w:rPr>
          <w:rFonts w:ascii="Arial" w:hAnsi="Arial"/>
          <w:sz w:val="26"/>
          <w:u w:val="single"/>
        </w:rPr>
      </w:pPr>
    </w:p>
    <w:p w:rsidR="00F63522" w:rsidRDefault="001F249B" w:rsidP="00051C12">
      <w:pPr>
        <w:pStyle w:val="Paragraphedeliste"/>
        <w:numPr>
          <w:ilvl w:val="0"/>
          <w:numId w:val="25"/>
        </w:numPr>
        <w:rPr>
          <w:rFonts w:ascii="Arial" w:hAnsi="Arial"/>
        </w:rPr>
      </w:pPr>
      <w:r>
        <w:rPr>
          <w:rFonts w:ascii="Arial" w:hAnsi="Arial"/>
        </w:rPr>
        <w:t>Comment déterminer l’</w:t>
      </w:r>
      <w:proofErr w:type="spellStart"/>
      <w:r>
        <w:rPr>
          <w:rFonts w:ascii="Arial" w:hAnsi="Arial"/>
        </w:rPr>
        <w:t>h</w:t>
      </w:r>
      <w:r w:rsidR="00051C12" w:rsidRPr="00051C12">
        <w:rPr>
          <w:rFonts w:ascii="Arial" w:hAnsi="Arial"/>
        </w:rPr>
        <w:t>ormono-dépendance</w:t>
      </w:r>
      <w:proofErr w:type="spellEnd"/>
      <w:r>
        <w:rPr>
          <w:rFonts w:ascii="Arial" w:hAnsi="Arial"/>
        </w:rPr>
        <w:t> ?</w:t>
      </w:r>
    </w:p>
    <w:p w:rsidR="00F63522" w:rsidRDefault="00F63522" w:rsidP="00F63522">
      <w:pPr>
        <w:rPr>
          <w:rFonts w:ascii="Arial" w:hAnsi="Arial"/>
        </w:rPr>
      </w:pPr>
    </w:p>
    <w:p w:rsidR="00F63522" w:rsidRDefault="00F63522" w:rsidP="00F63522">
      <w:pPr>
        <w:rPr>
          <w:rFonts w:ascii="Arial" w:hAnsi="Arial"/>
        </w:rPr>
      </w:pPr>
      <w:r>
        <w:rPr>
          <w:rFonts w:ascii="Arial" w:hAnsi="Arial"/>
        </w:rPr>
        <w:t>On utilise l’</w:t>
      </w:r>
      <w:proofErr w:type="spellStart"/>
      <w:r>
        <w:rPr>
          <w:rFonts w:ascii="Arial" w:hAnsi="Arial"/>
        </w:rPr>
        <w:t>immunohistochimie</w:t>
      </w:r>
      <w:proofErr w:type="spellEnd"/>
      <w:r>
        <w:rPr>
          <w:rFonts w:ascii="Arial" w:hAnsi="Arial"/>
        </w:rPr>
        <w:t xml:space="preserve"> (IHC) qui s’intéresse à une protéine que l’on révèle grâce à des anticorps (attention avec FISH on s’</w:t>
      </w:r>
      <w:r w:rsidR="005C09B2">
        <w:rPr>
          <w:rFonts w:ascii="Arial" w:hAnsi="Arial"/>
        </w:rPr>
        <w:t>intéresse</w:t>
      </w:r>
      <w:r>
        <w:rPr>
          <w:rFonts w:ascii="Arial" w:hAnsi="Arial"/>
        </w:rPr>
        <w:t xml:space="preserve"> à l’ADN). </w:t>
      </w:r>
    </w:p>
    <w:p w:rsidR="000E78FB" w:rsidRDefault="00F63522" w:rsidP="000E78FB">
      <w:pPr>
        <w:tabs>
          <w:tab w:val="left" w:pos="840"/>
        </w:tabs>
        <w:jc w:val="both"/>
        <w:rPr>
          <w:rFonts w:ascii="Arial" w:hAnsi="Arial" w:cs="Times New Roman"/>
        </w:rPr>
      </w:pPr>
      <w:r>
        <w:rPr>
          <w:rFonts w:ascii="Arial" w:hAnsi="Arial"/>
        </w:rPr>
        <w:t>Le résultat de</w:t>
      </w:r>
      <w:r w:rsidR="005C09B2">
        <w:rPr>
          <w:rFonts w:ascii="Arial" w:hAnsi="Arial"/>
        </w:rPr>
        <w:t xml:space="preserve"> l’analyse IHC se fait en grades ou score</w:t>
      </w:r>
      <w:r>
        <w:rPr>
          <w:rFonts w:ascii="Arial" w:hAnsi="Arial"/>
        </w:rPr>
        <w:t xml:space="preserve"> en fonction du niveau d’expression de la protéine : de 0 à 3 </w:t>
      </w:r>
      <w:r w:rsidR="000E78FB">
        <w:rPr>
          <w:rFonts w:ascii="Times New Roman" w:hAnsi="Times New Roman" w:cs="Times New Roman"/>
        </w:rPr>
        <w:t xml:space="preserve"> </w:t>
      </w:r>
      <w:r w:rsidR="000E78FB" w:rsidRPr="000E78FB">
        <w:rPr>
          <w:rFonts w:ascii="Arial" w:hAnsi="Arial" w:cs="Times New Roman"/>
        </w:rPr>
        <w:t>(3 étant le grad</w:t>
      </w:r>
      <w:r w:rsidR="005C09B2">
        <w:rPr>
          <w:rFonts w:ascii="Arial" w:hAnsi="Arial" w:cs="Times New Roman"/>
        </w:rPr>
        <w:t>e où on est sûr</w:t>
      </w:r>
      <w:r w:rsidR="000E78FB" w:rsidRPr="000E78FB">
        <w:rPr>
          <w:rFonts w:ascii="Arial" w:hAnsi="Arial" w:cs="Times New Roman"/>
        </w:rPr>
        <w:t xml:space="preserve"> qu’il y a une tumeur </w:t>
      </w:r>
      <w:proofErr w:type="spellStart"/>
      <w:r w:rsidR="000E78FB" w:rsidRPr="000E78FB">
        <w:rPr>
          <w:rFonts w:ascii="Arial" w:hAnsi="Arial" w:cs="Times New Roman"/>
        </w:rPr>
        <w:t>hormono</w:t>
      </w:r>
      <w:r w:rsidR="005C09B2">
        <w:rPr>
          <w:rFonts w:ascii="Arial" w:hAnsi="Arial" w:cs="Times New Roman"/>
        </w:rPr>
        <w:t>-</w:t>
      </w:r>
      <w:r w:rsidR="000E78FB" w:rsidRPr="000E78FB">
        <w:rPr>
          <w:rFonts w:ascii="Arial" w:hAnsi="Arial" w:cs="Times New Roman"/>
        </w:rPr>
        <w:t>dépendante</w:t>
      </w:r>
      <w:proofErr w:type="spellEnd"/>
      <w:r w:rsidR="000E78FB" w:rsidRPr="000E78FB">
        <w:rPr>
          <w:rFonts w:ascii="Arial" w:hAnsi="Arial" w:cs="Times New Roman"/>
        </w:rPr>
        <w:t>. Lorsqu’on ne sait pas trop (gra</w:t>
      </w:r>
      <w:r w:rsidR="005C09B2">
        <w:rPr>
          <w:rFonts w:ascii="Arial" w:hAnsi="Arial" w:cs="Times New Roman"/>
        </w:rPr>
        <w:t>des 1 et 2), on peut être amené</w:t>
      </w:r>
      <w:r w:rsidR="000E78FB" w:rsidRPr="000E78FB">
        <w:rPr>
          <w:rFonts w:ascii="Arial" w:hAnsi="Arial" w:cs="Times New Roman"/>
        </w:rPr>
        <w:t xml:space="preserve"> à étudier les mutations sur l’ADN (amplificat</w:t>
      </w:r>
      <w:r w:rsidR="005C09B2">
        <w:rPr>
          <w:rFonts w:ascii="Arial" w:hAnsi="Arial" w:cs="Times New Roman"/>
        </w:rPr>
        <w:t>ion du gène) à l’aide d’une FISH</w:t>
      </w:r>
      <w:r w:rsidR="000E78FB" w:rsidRPr="000E78FB">
        <w:rPr>
          <w:rFonts w:ascii="Arial" w:hAnsi="Arial" w:cs="Times New Roman"/>
        </w:rPr>
        <w:t xml:space="preserve"> (fluorescence) afin de confirmer.</w:t>
      </w:r>
    </w:p>
    <w:p w:rsidR="000E78FB" w:rsidRPr="000E78FB" w:rsidRDefault="000E78FB" w:rsidP="000E78FB">
      <w:pPr>
        <w:tabs>
          <w:tab w:val="left" w:pos="840"/>
        </w:tabs>
        <w:jc w:val="both"/>
        <w:rPr>
          <w:rFonts w:ascii="Arial" w:hAnsi="Arial" w:cs="Times New Roman"/>
        </w:rPr>
      </w:pPr>
    </w:p>
    <w:p w:rsidR="005C09B2" w:rsidRDefault="000E78FB" w:rsidP="001F249B">
      <w:pPr>
        <w:rPr>
          <w:rFonts w:ascii="Arial" w:hAnsi="Arial"/>
        </w:rPr>
      </w:pPr>
      <w:r w:rsidRPr="000E78FB">
        <w:rPr>
          <w:rFonts w:ascii="Arial" w:hAnsi="Arial" w:cs="Times New Roman"/>
        </w:rPr>
        <w:t>En France, le seuil de positivité est fixé à plus de 10% de cellules tumorales marquées</w:t>
      </w:r>
      <w:r>
        <w:rPr>
          <w:rFonts w:ascii="Arial" w:hAnsi="Arial" w:cs="Times New Roman"/>
        </w:rPr>
        <w:t xml:space="preserve"> : on peut évaluer les RP ou les </w:t>
      </w:r>
      <w:r w:rsidRPr="001F249B">
        <w:rPr>
          <w:rFonts w:ascii="Arial" w:hAnsi="Arial" w:cs="Times New Roman"/>
        </w:rPr>
        <w:t>REα</w:t>
      </w:r>
      <w:r>
        <w:rPr>
          <w:rFonts w:ascii="Arial" w:hAnsi="Arial" w:cs="Times New Roman"/>
        </w:rPr>
        <w:t xml:space="preserve"> (</w:t>
      </w:r>
      <w:r w:rsidRPr="001F249B">
        <w:rPr>
          <w:rFonts w:ascii="Arial" w:hAnsi="Arial" w:cs="Times New Roman"/>
        </w:rPr>
        <w:t>REβ</w:t>
      </w:r>
      <w:r w:rsidR="0054476B">
        <w:rPr>
          <w:rFonts w:ascii="Arial" w:hAnsi="Arial" w:cs="Times New Roman"/>
        </w:rPr>
        <w:t xml:space="preserve"> non en routine)</w:t>
      </w:r>
      <w:r w:rsidR="0054476B">
        <w:rPr>
          <w:rFonts w:ascii="Arial" w:hAnsi="Arial"/>
        </w:rPr>
        <w:t>.</w:t>
      </w:r>
    </w:p>
    <w:p w:rsidR="005C09B2" w:rsidRDefault="005C09B2" w:rsidP="001F249B">
      <w:pPr>
        <w:rPr>
          <w:rFonts w:ascii="Arial" w:hAnsi="Arial"/>
        </w:rPr>
      </w:pPr>
    </w:p>
    <w:p w:rsidR="00051C12" w:rsidRPr="001F249B" w:rsidRDefault="00051C12" w:rsidP="001F249B">
      <w:pPr>
        <w:rPr>
          <w:rFonts w:ascii="Arial" w:hAnsi="Arial"/>
        </w:rPr>
      </w:pPr>
    </w:p>
    <w:p w:rsidR="00051C12" w:rsidRPr="003D674F" w:rsidRDefault="00051C12" w:rsidP="00051C12">
      <w:pPr>
        <w:pStyle w:val="Paragraphedeliste"/>
        <w:numPr>
          <w:ilvl w:val="0"/>
          <w:numId w:val="25"/>
        </w:numPr>
        <w:rPr>
          <w:rFonts w:ascii="Arial" w:hAnsi="Arial"/>
        </w:rPr>
      </w:pPr>
      <w:r w:rsidRPr="003D674F">
        <w:rPr>
          <w:rFonts w:ascii="Arial" w:hAnsi="Arial"/>
        </w:rPr>
        <w:t>Intérêt clinique </w:t>
      </w:r>
    </w:p>
    <w:p w:rsidR="00051C12" w:rsidRPr="00051C12" w:rsidRDefault="00051C12" w:rsidP="00051C12">
      <w:pPr>
        <w:pStyle w:val="Paragraphedeliste"/>
        <w:ind w:left="1854"/>
        <w:rPr>
          <w:rFonts w:ascii="Arial" w:hAnsi="Arial"/>
        </w:rPr>
      </w:pPr>
    </w:p>
    <w:p w:rsidR="000E78FB" w:rsidRDefault="000E78FB" w:rsidP="000E78FB">
      <w:pPr>
        <w:rPr>
          <w:rFonts w:ascii="Arial" w:hAnsi="Arial" w:cs="Times New Roman"/>
        </w:rPr>
      </w:pPr>
      <w:r>
        <w:rPr>
          <w:rFonts w:ascii="Arial" w:hAnsi="Arial"/>
        </w:rPr>
        <w:t xml:space="preserve">Les RE </w:t>
      </w:r>
      <w:r w:rsidRPr="000E78FB">
        <w:rPr>
          <w:rFonts w:ascii="Arial" w:hAnsi="Arial" w:cs="Times New Roman"/>
        </w:rPr>
        <w:t>sont des marqueurs pronostiques et prédictif</w:t>
      </w:r>
      <w:r>
        <w:rPr>
          <w:rFonts w:ascii="Arial" w:hAnsi="Arial" w:cs="Times New Roman"/>
        </w:rPr>
        <w:t>s :</w:t>
      </w:r>
    </w:p>
    <w:p w:rsidR="000E78FB" w:rsidRDefault="000E78FB" w:rsidP="000E78FB">
      <w:pPr>
        <w:pStyle w:val="Paragraphedeliste"/>
        <w:numPr>
          <w:ilvl w:val="0"/>
          <w:numId w:val="10"/>
        </w:numPr>
        <w:rPr>
          <w:rFonts w:ascii="Arial" w:hAnsi="Arial" w:cs="Times New Roman"/>
        </w:rPr>
      </w:pPr>
      <w:r w:rsidRPr="000E78FB">
        <w:rPr>
          <w:rFonts w:ascii="Arial" w:hAnsi="Arial" w:cs="Times New Roman"/>
        </w:rPr>
        <w:t xml:space="preserve">RE marqueurs pronostiques : </w:t>
      </w:r>
    </w:p>
    <w:p w:rsidR="000E78FB" w:rsidRDefault="000E78FB" w:rsidP="00224AE3">
      <w:pPr>
        <w:pStyle w:val="Paragraphedeliste"/>
        <w:ind w:left="1418"/>
        <w:rPr>
          <w:rFonts w:ascii="Arial" w:hAnsi="Arial" w:cs="Times New Roman"/>
        </w:rPr>
      </w:pPr>
      <w:r>
        <w:rPr>
          <w:rFonts w:ascii="Arial" w:hAnsi="Arial" w:cs="Times New Roman"/>
        </w:rPr>
        <w:t>*</w:t>
      </w:r>
      <w:r w:rsidR="009444F8">
        <w:rPr>
          <w:rFonts w:ascii="Arial" w:hAnsi="Arial" w:cs="Times New Roman"/>
        </w:rPr>
        <w:t xml:space="preserve"> </w:t>
      </w:r>
      <w:r w:rsidRPr="000E78FB">
        <w:rPr>
          <w:rFonts w:ascii="Arial" w:hAnsi="Arial" w:cs="Times New Roman"/>
        </w:rPr>
        <w:t>REα oui</w:t>
      </w:r>
    </w:p>
    <w:p w:rsidR="000E78FB" w:rsidRDefault="000E78FB" w:rsidP="00224AE3">
      <w:pPr>
        <w:pStyle w:val="Paragraphedeliste"/>
        <w:ind w:left="1418"/>
        <w:rPr>
          <w:rFonts w:ascii="Arial" w:hAnsi="Arial" w:cs="Times New Roman"/>
        </w:rPr>
      </w:pPr>
      <w:r>
        <w:rPr>
          <w:rFonts w:ascii="Arial" w:hAnsi="Arial" w:cs="Times New Roman"/>
        </w:rPr>
        <w:t>*</w:t>
      </w:r>
      <w:r w:rsidRPr="000E78FB">
        <w:rPr>
          <w:rFonts w:ascii="Arial" w:hAnsi="Arial" w:cs="Times New Roman"/>
        </w:rPr>
        <w:t xml:space="preserve"> </w:t>
      </w:r>
      <w:r w:rsidRPr="001F249B">
        <w:rPr>
          <w:rFonts w:ascii="Arial" w:hAnsi="Arial" w:cs="Times New Roman"/>
        </w:rPr>
        <w:t>REβ</w:t>
      </w:r>
      <w:r>
        <w:rPr>
          <w:rFonts w:ascii="Arial" w:hAnsi="Arial" w:cs="Times New Roman"/>
        </w:rPr>
        <w:t xml:space="preserve"> non démontré</w:t>
      </w:r>
    </w:p>
    <w:p w:rsidR="000E78FB" w:rsidRPr="000E78FB" w:rsidRDefault="003C54B4" w:rsidP="00224AE3">
      <w:pPr>
        <w:pStyle w:val="Paragraphedeliste"/>
        <w:ind w:left="1418"/>
        <w:rPr>
          <w:rFonts w:ascii="Arial" w:hAnsi="Arial" w:cs="Times New Roman"/>
        </w:rPr>
      </w:pPr>
      <w:r>
        <w:rPr>
          <w:rFonts w:ascii="Arial" w:hAnsi="Arial" w:cs="Times New Roman"/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321945</wp:posOffset>
            </wp:positionV>
            <wp:extent cx="2273935" cy="912495"/>
            <wp:effectExtent l="25400" t="0" r="12065" b="0"/>
            <wp:wrapSquare wrapText="bothSides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8FB">
        <w:rPr>
          <w:rFonts w:ascii="Arial" w:hAnsi="Arial" w:cs="Times New Roman"/>
        </w:rPr>
        <w:t>*</w:t>
      </w:r>
      <w:r w:rsidR="009444F8">
        <w:rPr>
          <w:rFonts w:ascii="Arial" w:hAnsi="Arial" w:cs="Times New Roman"/>
        </w:rPr>
        <w:t xml:space="preserve"> V</w:t>
      </w:r>
      <w:r w:rsidR="000E78FB">
        <w:rPr>
          <w:rFonts w:ascii="Arial" w:hAnsi="Arial" w:cs="Times New Roman"/>
        </w:rPr>
        <w:t>aleur pronostique des RE non démontrée au delà de 5-7 ans : rechutes des tumeurs RE+ plus tardives</w:t>
      </w:r>
    </w:p>
    <w:p w:rsidR="000E78FB" w:rsidRDefault="000E78FB" w:rsidP="000E78FB">
      <w:pPr>
        <w:pStyle w:val="Paragraphedeliste"/>
        <w:numPr>
          <w:ilvl w:val="0"/>
          <w:numId w:val="10"/>
        </w:numPr>
        <w:rPr>
          <w:rFonts w:ascii="Arial" w:hAnsi="Arial" w:cs="Times New Roman"/>
        </w:rPr>
      </w:pPr>
      <w:r>
        <w:rPr>
          <w:rFonts w:ascii="Arial" w:hAnsi="Arial" w:cs="Times New Roman"/>
        </w:rPr>
        <w:t>RE marqueurs prédictifs :</w:t>
      </w:r>
    </w:p>
    <w:p w:rsidR="000E78FB" w:rsidRDefault="000E78FB" w:rsidP="00224AE3">
      <w:pPr>
        <w:pStyle w:val="Paragraphedeliste"/>
        <w:ind w:left="1418"/>
        <w:rPr>
          <w:rFonts w:ascii="Arial" w:hAnsi="Arial" w:cs="Times New Roman"/>
        </w:rPr>
      </w:pPr>
      <w:r>
        <w:rPr>
          <w:rFonts w:ascii="Arial" w:hAnsi="Arial" w:cs="Times New Roman"/>
        </w:rPr>
        <w:t>*</w:t>
      </w:r>
      <w:r w:rsidR="009444F8">
        <w:rPr>
          <w:rFonts w:ascii="Arial" w:hAnsi="Arial" w:cs="Times New Roman"/>
        </w:rPr>
        <w:t xml:space="preserve"> </w:t>
      </w:r>
      <w:r w:rsidRPr="000E78FB">
        <w:rPr>
          <w:rFonts w:ascii="Arial" w:hAnsi="Arial" w:cs="Times New Roman"/>
        </w:rPr>
        <w:t>REα oui</w:t>
      </w:r>
    </w:p>
    <w:p w:rsidR="000E78FB" w:rsidRDefault="000E78FB" w:rsidP="00224AE3">
      <w:pPr>
        <w:pStyle w:val="Paragraphedeliste"/>
        <w:ind w:left="1418"/>
        <w:rPr>
          <w:rFonts w:ascii="Arial" w:hAnsi="Arial" w:cs="Times New Roman"/>
        </w:rPr>
      </w:pPr>
      <w:r>
        <w:rPr>
          <w:rFonts w:ascii="Arial" w:hAnsi="Arial" w:cs="Times New Roman"/>
        </w:rPr>
        <w:t>*</w:t>
      </w:r>
      <w:r w:rsidRPr="000E78FB">
        <w:rPr>
          <w:rFonts w:ascii="Arial" w:hAnsi="Arial" w:cs="Times New Roman"/>
        </w:rPr>
        <w:t xml:space="preserve"> </w:t>
      </w:r>
      <w:r w:rsidRPr="001F249B">
        <w:rPr>
          <w:rFonts w:ascii="Arial" w:hAnsi="Arial" w:cs="Times New Roman"/>
        </w:rPr>
        <w:t>REβ</w:t>
      </w:r>
      <w:r>
        <w:rPr>
          <w:rFonts w:ascii="Arial" w:hAnsi="Arial" w:cs="Times New Roman"/>
        </w:rPr>
        <w:t xml:space="preserve"> non démontré</w:t>
      </w:r>
    </w:p>
    <w:p w:rsidR="000E78FB" w:rsidRDefault="000E78FB" w:rsidP="00224AE3">
      <w:pPr>
        <w:pStyle w:val="Paragraphedeliste"/>
        <w:ind w:left="1418"/>
        <w:rPr>
          <w:rFonts w:ascii="Arial" w:hAnsi="Arial" w:cs="Times New Roman"/>
        </w:rPr>
      </w:pPr>
      <w:r>
        <w:rPr>
          <w:rFonts w:ascii="Arial" w:hAnsi="Arial" w:cs="Times New Roman"/>
        </w:rPr>
        <w:t>*</w:t>
      </w:r>
      <w:r w:rsidR="009444F8">
        <w:rPr>
          <w:rFonts w:ascii="Arial" w:hAnsi="Arial" w:cs="Times New Roman"/>
        </w:rPr>
        <w:t xml:space="preserve"> P</w:t>
      </w:r>
      <w:r>
        <w:rPr>
          <w:rFonts w:ascii="Arial" w:hAnsi="Arial" w:cs="Times New Roman"/>
        </w:rPr>
        <w:t xml:space="preserve">robabilité de réponse liée au niveau d’expression des </w:t>
      </w:r>
      <w:r w:rsidRPr="000E78FB">
        <w:rPr>
          <w:rFonts w:ascii="Arial" w:hAnsi="Arial" w:cs="Times New Roman"/>
        </w:rPr>
        <w:t>REα</w:t>
      </w:r>
      <w:r>
        <w:rPr>
          <w:rFonts w:ascii="Arial" w:hAnsi="Arial" w:cs="Times New Roman"/>
        </w:rPr>
        <w:t xml:space="preserve"> et RP</w:t>
      </w:r>
      <w:r w:rsidR="00CC1000">
        <w:rPr>
          <w:rFonts w:ascii="Arial" w:hAnsi="Arial" w:cs="Times New Roman"/>
        </w:rPr>
        <w:t xml:space="preserve"> et à leur  présence respective</w:t>
      </w:r>
      <w:r w:rsidR="003C54B4">
        <w:rPr>
          <w:rFonts w:ascii="Arial" w:hAnsi="Arial" w:cs="Times New Roman"/>
        </w:rPr>
        <w:t> :</w:t>
      </w:r>
    </w:p>
    <w:p w:rsidR="00332A11" w:rsidRDefault="00332A11" w:rsidP="00332A11">
      <w:pPr>
        <w:rPr>
          <w:rFonts w:ascii="Arial" w:hAnsi="Arial"/>
        </w:rPr>
      </w:pPr>
    </w:p>
    <w:p w:rsidR="00A32D89" w:rsidRDefault="00A32D89" w:rsidP="00332A11">
      <w:pPr>
        <w:rPr>
          <w:rFonts w:ascii="Arial" w:hAnsi="Arial" w:cs="Times New Roman"/>
        </w:rPr>
      </w:pPr>
      <w:r w:rsidRPr="00A32D89">
        <w:rPr>
          <w:rFonts w:ascii="Arial" w:hAnsi="Arial"/>
          <w:u w:val="single"/>
        </w:rPr>
        <w:t>Limites</w:t>
      </w:r>
      <w:r>
        <w:rPr>
          <w:rFonts w:ascii="Arial" w:hAnsi="Arial"/>
        </w:rPr>
        <w:t> </w:t>
      </w:r>
      <w:r w:rsidRPr="00A32D89">
        <w:rPr>
          <w:rFonts w:ascii="Arial" w:hAnsi="Arial"/>
        </w:rPr>
        <w:t>:</w:t>
      </w:r>
      <w:r w:rsidRPr="00A32D89">
        <w:rPr>
          <w:rFonts w:ascii="Arial" w:hAnsi="Arial" w:cs="Times New Roman"/>
        </w:rPr>
        <w:t xml:space="preserve"> la présence de RE et/ou RP est </w:t>
      </w:r>
      <w:r w:rsidRPr="00A32D89">
        <w:rPr>
          <w:rFonts w:ascii="Arial" w:hAnsi="Arial" w:cs="Times New Roman"/>
          <w:u w:val="single"/>
        </w:rPr>
        <w:t>nécessaire</w:t>
      </w:r>
      <w:r w:rsidRPr="00A32D89">
        <w:rPr>
          <w:rFonts w:ascii="Arial" w:hAnsi="Arial" w:cs="Times New Roman"/>
        </w:rPr>
        <w:t xml:space="preserve"> à la réponse à l’hormonothérapie mais </w:t>
      </w:r>
      <w:r w:rsidRPr="00A32D89">
        <w:rPr>
          <w:rFonts w:ascii="Arial" w:hAnsi="Arial" w:cs="Times New Roman"/>
          <w:u w:val="single"/>
        </w:rPr>
        <w:t>n’est pas suffisante</w:t>
      </w:r>
      <w:r w:rsidRPr="00A32D89">
        <w:rPr>
          <w:rFonts w:ascii="Arial" w:hAnsi="Arial" w:cs="Times New Roman"/>
        </w:rPr>
        <w:t xml:space="preserve"> pour prédire la réponse d’une patiente (et d’une tumeur) à l’échelon individuel</w:t>
      </w:r>
      <w:r>
        <w:rPr>
          <w:rFonts w:ascii="Arial" w:hAnsi="Arial" w:cs="Times New Roman"/>
        </w:rPr>
        <w:t>.</w:t>
      </w:r>
    </w:p>
    <w:p w:rsidR="00A32D89" w:rsidRDefault="00A32D89" w:rsidP="00332A11">
      <w:pPr>
        <w:rPr>
          <w:rFonts w:ascii="Arial" w:hAnsi="Arial" w:cs="Times New Roman"/>
        </w:rPr>
      </w:pPr>
    </w:p>
    <w:p w:rsidR="00911E24" w:rsidRDefault="00911E24" w:rsidP="00332A11">
      <w:pPr>
        <w:rPr>
          <w:rFonts w:ascii="Arial" w:hAnsi="Arial" w:cs="Times New Roman"/>
        </w:rPr>
      </w:pPr>
    </w:p>
    <w:p w:rsidR="00A32D89" w:rsidRDefault="00A32D89" w:rsidP="00332A11">
      <w:pPr>
        <w:rPr>
          <w:rFonts w:ascii="Arial" w:hAnsi="Arial" w:cs="Times New Roman"/>
        </w:rPr>
      </w:pPr>
    </w:p>
    <w:p w:rsidR="00A32D89" w:rsidRPr="00A32D89" w:rsidRDefault="00A32D89" w:rsidP="00332A11">
      <w:pPr>
        <w:rPr>
          <w:rFonts w:ascii="Arial" w:hAnsi="Arial"/>
          <w:sz w:val="26"/>
          <w:u w:val="single"/>
        </w:rPr>
      </w:pPr>
      <w:r w:rsidRPr="00A32D89">
        <w:rPr>
          <w:rFonts w:ascii="Arial" w:hAnsi="Arial"/>
          <w:sz w:val="26"/>
          <w:u w:val="single"/>
        </w:rPr>
        <w:t>Conclusion du II :</w:t>
      </w:r>
    </w:p>
    <w:p w:rsidR="00A32D89" w:rsidRDefault="00A32D89" w:rsidP="00332A11">
      <w:pPr>
        <w:rPr>
          <w:rFonts w:ascii="Arial" w:hAnsi="Arial"/>
          <w:u w:val="single"/>
        </w:rPr>
      </w:pPr>
    </w:p>
    <w:p w:rsidR="00A32D89" w:rsidRPr="00A32D89" w:rsidRDefault="00A32D89" w:rsidP="00A32D89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 w:rsidRPr="00A32D89">
        <w:rPr>
          <w:rFonts w:ascii="Arial" w:hAnsi="Arial" w:cs="Times New Roman"/>
        </w:rPr>
        <w:t xml:space="preserve">• </w:t>
      </w:r>
      <w:r w:rsidR="00322474">
        <w:rPr>
          <w:rFonts w:ascii="Arial" w:hAnsi="Arial" w:cs="Times New Roman"/>
        </w:rPr>
        <w:t xml:space="preserve"> </w:t>
      </w:r>
      <w:r w:rsidRPr="00A32D89">
        <w:rPr>
          <w:rFonts w:ascii="Arial" w:hAnsi="Arial" w:cs="Times New Roman"/>
        </w:rPr>
        <w:t xml:space="preserve">Les cancers du sein RE+ sont </w:t>
      </w:r>
      <w:proofErr w:type="spellStart"/>
      <w:r w:rsidRPr="00A32D89">
        <w:rPr>
          <w:rFonts w:ascii="Arial" w:hAnsi="Arial" w:cs="Times New Roman"/>
        </w:rPr>
        <w:t>hormono</w:t>
      </w:r>
      <w:r>
        <w:rPr>
          <w:rFonts w:ascii="Arial" w:hAnsi="Arial" w:cs="Times New Roman"/>
        </w:rPr>
        <w:t>-</w:t>
      </w:r>
      <w:r w:rsidRPr="00A32D89">
        <w:rPr>
          <w:rFonts w:ascii="Arial" w:hAnsi="Arial" w:cs="Times New Roman"/>
        </w:rPr>
        <w:t>dépendants</w:t>
      </w:r>
      <w:proofErr w:type="spellEnd"/>
      <w:r w:rsidR="00322474">
        <w:rPr>
          <w:rFonts w:ascii="Arial" w:hAnsi="Arial" w:cs="Times New Roman"/>
        </w:rPr>
        <w:t>.</w:t>
      </w:r>
    </w:p>
    <w:p w:rsidR="00A32D89" w:rsidRPr="00A32D89" w:rsidRDefault="00322474" w:rsidP="00A32D89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• </w:t>
      </w:r>
      <w:r w:rsidR="00A32D89" w:rsidRPr="00A32D89">
        <w:rPr>
          <w:rFonts w:ascii="Arial" w:hAnsi="Arial" w:cs="Times New Roman"/>
        </w:rPr>
        <w:t xml:space="preserve">Les récepteurs hormonaux (RE, RP) ne sont pas des facteurs pronostiques </w:t>
      </w:r>
      <w:r w:rsidR="00A32D89">
        <w:rPr>
          <w:rFonts w:ascii="Arial" w:hAnsi="Arial" w:cs="Times New Roman"/>
        </w:rPr>
        <w:t xml:space="preserve">   </w:t>
      </w:r>
      <w:r w:rsidR="00A32D89" w:rsidRPr="00A32D89">
        <w:rPr>
          <w:rFonts w:ascii="Arial" w:hAnsi="Arial" w:cs="Times New Roman"/>
        </w:rPr>
        <w:t>puissants.</w:t>
      </w:r>
    </w:p>
    <w:p w:rsidR="00A32D89" w:rsidRPr="00A32D89" w:rsidRDefault="00A32D89" w:rsidP="00A32D89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 w:rsidRPr="00A32D89">
        <w:rPr>
          <w:rFonts w:ascii="Arial" w:hAnsi="Arial" w:cs="Times New Roman"/>
        </w:rPr>
        <w:t xml:space="preserve">• </w:t>
      </w:r>
      <w:r w:rsidR="00322474">
        <w:rPr>
          <w:rFonts w:ascii="Arial" w:hAnsi="Arial" w:cs="Times New Roman"/>
        </w:rPr>
        <w:t xml:space="preserve"> </w:t>
      </w:r>
      <w:r w:rsidRPr="00A32D89">
        <w:rPr>
          <w:rFonts w:ascii="Arial" w:hAnsi="Arial" w:cs="Times New Roman"/>
        </w:rPr>
        <w:t>La réponse à l’hormonothérapie n’est pas constante et varie au fil du temps.</w:t>
      </w:r>
    </w:p>
    <w:p w:rsidR="00A32D89" w:rsidRPr="00A32D89" w:rsidRDefault="00A32D89" w:rsidP="00A32D89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 w:rsidRPr="00A32D89">
        <w:rPr>
          <w:rFonts w:ascii="Arial" w:hAnsi="Arial" w:cs="Times New Roman"/>
        </w:rPr>
        <w:t xml:space="preserve">• </w:t>
      </w:r>
      <w:r w:rsidR="00322474">
        <w:rPr>
          <w:rFonts w:ascii="Arial" w:hAnsi="Arial" w:cs="Times New Roman"/>
        </w:rPr>
        <w:t xml:space="preserve"> </w:t>
      </w:r>
      <w:r w:rsidRPr="00A32D89">
        <w:rPr>
          <w:rFonts w:ascii="Arial" w:hAnsi="Arial" w:cs="Times New Roman"/>
        </w:rPr>
        <w:t xml:space="preserve">Adaptation des cellules -&gt; </w:t>
      </w:r>
      <w:r w:rsidRPr="00A32D89">
        <w:rPr>
          <w:rFonts w:ascii="Arial" w:eastAsia="Arial,Bold" w:hAnsi="Arial" w:cs="Times New Roman"/>
          <w:b/>
          <w:bCs/>
        </w:rPr>
        <w:t xml:space="preserve">résistance </w:t>
      </w:r>
      <w:r w:rsidRPr="00A32D89">
        <w:rPr>
          <w:rFonts w:ascii="Arial" w:hAnsi="Arial" w:cs="Times New Roman"/>
        </w:rPr>
        <w:t>au traitement</w:t>
      </w:r>
    </w:p>
    <w:p w:rsidR="00A32D89" w:rsidRPr="00A32D89" w:rsidRDefault="00A32D89" w:rsidP="00A32D89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 w:rsidRPr="00A32D89">
        <w:rPr>
          <w:rFonts w:ascii="Arial" w:hAnsi="Arial" w:cs="Times New Roman"/>
        </w:rPr>
        <w:t xml:space="preserve">• </w:t>
      </w:r>
      <w:r w:rsidR="00322474">
        <w:rPr>
          <w:rFonts w:ascii="Arial" w:hAnsi="Arial" w:cs="Times New Roman"/>
        </w:rPr>
        <w:t xml:space="preserve"> </w:t>
      </w:r>
      <w:r w:rsidRPr="00A32D89">
        <w:rPr>
          <w:rFonts w:ascii="Arial" w:hAnsi="Arial" w:cs="Times New Roman"/>
        </w:rPr>
        <w:t>Il n'existe pas de mécanisme univoque de résistance à l’hormonothérapie.</w:t>
      </w:r>
    </w:p>
    <w:p w:rsidR="00A32D89" w:rsidRDefault="00A32D89" w:rsidP="00A32D89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 w:rsidRPr="00A32D89">
        <w:rPr>
          <w:rFonts w:ascii="Arial" w:hAnsi="Arial" w:cs="Times New Roman"/>
        </w:rPr>
        <w:t>• Le RE est un marqueur prédictif important dans les cancers du sein, mais non suffisant</w:t>
      </w:r>
      <w:r w:rsidR="00322474">
        <w:rPr>
          <w:rFonts w:ascii="Arial" w:hAnsi="Arial" w:cs="Times New Roman"/>
        </w:rPr>
        <w:t xml:space="preserve"> </w:t>
      </w:r>
      <w:r w:rsidRPr="00A32D89">
        <w:rPr>
          <w:rFonts w:ascii="Arial" w:hAnsi="Arial" w:cs="Times New Roman"/>
        </w:rPr>
        <w:t>: y a-t-il des marqueurs prédictifs complémentaires?</w:t>
      </w:r>
    </w:p>
    <w:p w:rsidR="00A32D89" w:rsidRDefault="00A32D89" w:rsidP="00A32D89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</w:p>
    <w:p w:rsidR="00A32D89" w:rsidRPr="00A32D89" w:rsidRDefault="00A32D89" w:rsidP="00A32D89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</w:p>
    <w:p w:rsidR="007E552F" w:rsidRPr="008317C9" w:rsidRDefault="007E65F3" w:rsidP="007E65F3">
      <w:pPr>
        <w:pStyle w:val="Paragraphedeliste"/>
        <w:numPr>
          <w:ilvl w:val="0"/>
          <w:numId w:val="13"/>
        </w:numPr>
        <w:rPr>
          <w:rFonts w:ascii="Arial" w:eastAsia="Arial,Italic" w:hAnsi="Arial" w:cs="Times New Roman"/>
          <w:b/>
          <w:bCs/>
          <w:iCs/>
          <w:sz w:val="28"/>
        </w:rPr>
      </w:pPr>
      <w:r w:rsidRPr="008317C9">
        <w:rPr>
          <w:rFonts w:ascii="Arial" w:hAnsi="Arial" w:cs="Times New Roman"/>
          <w:b/>
          <w:sz w:val="28"/>
        </w:rPr>
        <w:t xml:space="preserve">Grandes cibles des cancers du sein : </w:t>
      </w:r>
      <w:r w:rsidRPr="008317C9">
        <w:rPr>
          <w:rFonts w:ascii="Arial" w:eastAsia="Arial,Italic" w:hAnsi="Arial" w:cs="Times New Roman"/>
          <w:b/>
          <w:iCs/>
          <w:sz w:val="28"/>
        </w:rPr>
        <w:t xml:space="preserve">les récepteurs de la famille de l’EGFR : </w:t>
      </w:r>
      <w:r w:rsidRPr="008317C9">
        <w:rPr>
          <w:rFonts w:ascii="Arial" w:eastAsia="Arial,Italic" w:hAnsi="Arial" w:cs="Times New Roman"/>
          <w:b/>
          <w:bCs/>
          <w:iCs/>
          <w:sz w:val="28"/>
        </w:rPr>
        <w:t>HER2 </w:t>
      </w:r>
    </w:p>
    <w:p w:rsidR="007E552F" w:rsidRDefault="007E552F" w:rsidP="007E552F">
      <w:pPr>
        <w:rPr>
          <w:rFonts w:ascii="Arial" w:eastAsia="Arial,Italic" w:hAnsi="Arial" w:cs="Times New Roman"/>
          <w:b/>
          <w:bCs/>
          <w:iCs/>
        </w:rPr>
      </w:pPr>
    </w:p>
    <w:p w:rsidR="007E552F" w:rsidRPr="002E3483" w:rsidRDefault="007E552F" w:rsidP="007E552F">
      <w:pPr>
        <w:tabs>
          <w:tab w:val="left" w:pos="840"/>
        </w:tabs>
        <w:jc w:val="both"/>
        <w:rPr>
          <w:rFonts w:ascii="Arial" w:hAnsi="Arial" w:cs="Times New Roman"/>
        </w:rPr>
      </w:pPr>
      <w:r w:rsidRPr="002E3483">
        <w:rPr>
          <w:rFonts w:ascii="Arial" w:hAnsi="Arial" w:cs="Times New Roman"/>
          <w:u w:val="single"/>
        </w:rPr>
        <w:t>Cible </w:t>
      </w:r>
      <w:r w:rsidRPr="002E3483">
        <w:rPr>
          <w:rFonts w:ascii="Arial" w:hAnsi="Arial" w:cs="Times New Roman"/>
        </w:rPr>
        <w:t>: le récepteur des facteurs de croissance HER2.</w:t>
      </w:r>
    </w:p>
    <w:p w:rsidR="007E552F" w:rsidRPr="002E3483" w:rsidRDefault="007E552F" w:rsidP="007E552F">
      <w:pPr>
        <w:tabs>
          <w:tab w:val="left" w:pos="840"/>
        </w:tabs>
        <w:jc w:val="both"/>
        <w:rPr>
          <w:rFonts w:ascii="Arial" w:hAnsi="Arial" w:cs="Times New Roman"/>
        </w:rPr>
      </w:pPr>
      <w:r w:rsidRPr="002E3483">
        <w:rPr>
          <w:rFonts w:ascii="Arial" w:hAnsi="Arial" w:cs="Times New Roman"/>
          <w:u w:val="single"/>
        </w:rPr>
        <w:t>Fonction de la cible </w:t>
      </w:r>
      <w:r w:rsidRPr="002E3483">
        <w:rPr>
          <w:rFonts w:ascii="Arial" w:hAnsi="Arial" w:cs="Times New Roman"/>
        </w:rPr>
        <w:t>: l’amplification du gène HER2</w:t>
      </w:r>
      <w:r w:rsidR="00A27AA5">
        <w:rPr>
          <w:rFonts w:ascii="Arial" w:hAnsi="Arial" w:cs="Times New Roman"/>
        </w:rPr>
        <w:t>,</w:t>
      </w:r>
      <w:r w:rsidRPr="002E3483">
        <w:rPr>
          <w:rFonts w:ascii="Arial" w:hAnsi="Arial" w:cs="Times New Roman"/>
        </w:rPr>
        <w:t xml:space="preserve"> entrainant une surexpression de HER2 et une activation constitutionnelle.</w:t>
      </w:r>
    </w:p>
    <w:p w:rsidR="007E552F" w:rsidRPr="002E3483" w:rsidRDefault="007E552F" w:rsidP="007E552F">
      <w:pPr>
        <w:tabs>
          <w:tab w:val="left" w:pos="840"/>
        </w:tabs>
        <w:jc w:val="both"/>
        <w:rPr>
          <w:rFonts w:ascii="Arial" w:hAnsi="Arial" w:cs="Times New Roman"/>
        </w:rPr>
      </w:pPr>
      <w:r w:rsidRPr="002E3483">
        <w:rPr>
          <w:rFonts w:ascii="Arial" w:hAnsi="Arial" w:cs="Times New Roman"/>
          <w:u w:val="single"/>
        </w:rPr>
        <w:t>Conséquence </w:t>
      </w:r>
      <w:r w:rsidRPr="002E3483">
        <w:rPr>
          <w:rFonts w:ascii="Arial" w:hAnsi="Arial" w:cs="Times New Roman"/>
        </w:rPr>
        <w:t>: la prolifération des cellules tumorales.</w:t>
      </w:r>
    </w:p>
    <w:p w:rsidR="007E552F" w:rsidRPr="002E3483" w:rsidRDefault="007E552F" w:rsidP="007E552F">
      <w:pPr>
        <w:tabs>
          <w:tab w:val="left" w:pos="840"/>
        </w:tabs>
        <w:jc w:val="both"/>
        <w:rPr>
          <w:rFonts w:ascii="Arial" w:hAnsi="Arial" w:cs="Times New Roman"/>
        </w:rPr>
      </w:pPr>
      <w:r w:rsidRPr="002E3483">
        <w:rPr>
          <w:rFonts w:ascii="Arial" w:hAnsi="Arial" w:cs="Times New Roman"/>
        </w:rPr>
        <w:t xml:space="preserve">Cela </w:t>
      </w:r>
      <w:r w:rsidRPr="002E3483">
        <w:rPr>
          <w:rFonts w:ascii="Arial" w:hAnsi="Arial" w:cs="Times New Roman"/>
          <w:u w:val="single"/>
        </w:rPr>
        <w:t>concerne</w:t>
      </w:r>
      <w:r w:rsidRPr="002E3483">
        <w:rPr>
          <w:rFonts w:ascii="Arial" w:hAnsi="Arial" w:cs="Times New Roman"/>
        </w:rPr>
        <w:t xml:space="preserve"> les tumeurs du sein avec amplification (ou surexpression) du gène HER2.</w:t>
      </w:r>
    </w:p>
    <w:p w:rsidR="007E552F" w:rsidRPr="002E3483" w:rsidRDefault="007E552F" w:rsidP="007E552F">
      <w:pPr>
        <w:autoSpaceDE w:val="0"/>
        <w:autoSpaceDN w:val="0"/>
        <w:adjustRightInd w:val="0"/>
        <w:rPr>
          <w:rFonts w:ascii="Arial" w:hAnsi="Arial" w:cs="Times New Roman"/>
        </w:rPr>
      </w:pPr>
      <w:r w:rsidRPr="002E3483">
        <w:rPr>
          <w:rFonts w:ascii="Arial" w:hAnsi="Arial" w:cs="Times New Roman"/>
          <w:u w:val="single"/>
        </w:rPr>
        <w:t>Médicaments </w:t>
      </w:r>
      <w:r w:rsidRPr="002E3483">
        <w:rPr>
          <w:rFonts w:ascii="Arial" w:hAnsi="Arial" w:cs="Times New Roman"/>
        </w:rPr>
        <w:t>: des anticorps</w:t>
      </w:r>
      <w:r w:rsidR="002E3483" w:rsidRPr="002E3483">
        <w:rPr>
          <w:rFonts w:ascii="Arial" w:hAnsi="Arial" w:cs="Times New Roman"/>
        </w:rPr>
        <w:t xml:space="preserve"> monoclonaux</w:t>
      </w:r>
      <w:r w:rsidRPr="002E3483">
        <w:rPr>
          <w:rFonts w:ascii="Arial" w:hAnsi="Arial" w:cs="Times New Roman"/>
        </w:rPr>
        <w:t xml:space="preserve"> bloquan</w:t>
      </w:r>
      <w:r w:rsidR="00A27AA5">
        <w:rPr>
          <w:rFonts w:ascii="Arial" w:hAnsi="Arial" w:cs="Times New Roman"/>
        </w:rPr>
        <w:t>t HER2 (</w:t>
      </w:r>
      <w:proofErr w:type="spellStart"/>
      <w:r w:rsidR="00A27AA5">
        <w:rPr>
          <w:rFonts w:ascii="Arial" w:hAnsi="Arial" w:cs="Times New Roman"/>
        </w:rPr>
        <w:t>trastuzumab</w:t>
      </w:r>
      <w:proofErr w:type="spellEnd"/>
      <w:r w:rsidR="00A27AA5">
        <w:rPr>
          <w:rFonts w:ascii="Arial" w:hAnsi="Arial" w:cs="Times New Roman"/>
        </w:rPr>
        <w:t xml:space="preserve">, </w:t>
      </w:r>
      <w:proofErr w:type="spellStart"/>
      <w:r w:rsidR="00A27AA5">
        <w:rPr>
          <w:rFonts w:ascii="Arial" w:hAnsi="Arial" w:cs="Times New Roman"/>
        </w:rPr>
        <w:t>pertuzumab</w:t>
      </w:r>
      <w:proofErr w:type="spellEnd"/>
      <w:r w:rsidR="00A27AA5" w:rsidRPr="002E3483">
        <w:rPr>
          <w:rFonts w:ascii="Arial" w:hAnsi="Arial" w:cs="Times New Roman"/>
        </w:rPr>
        <w:t>)</w:t>
      </w:r>
      <w:r w:rsidRPr="002E3483">
        <w:rPr>
          <w:rFonts w:ascii="Arial" w:hAnsi="Arial" w:cs="Times New Roman"/>
        </w:rPr>
        <w:t xml:space="preserve"> ou encore des inhibiteu</w:t>
      </w:r>
      <w:r w:rsidR="002E3483" w:rsidRPr="002E3483">
        <w:rPr>
          <w:rFonts w:ascii="Arial" w:hAnsi="Arial" w:cs="Times New Roman"/>
        </w:rPr>
        <w:t>rs de la tyrosine kinase (TK) (</w:t>
      </w:r>
      <w:proofErr w:type="spellStart"/>
      <w:r w:rsidR="002E3483" w:rsidRPr="002E3483">
        <w:rPr>
          <w:rFonts w:ascii="Arial" w:hAnsi="Arial" w:cs="Times New Roman"/>
        </w:rPr>
        <w:t>l</w:t>
      </w:r>
      <w:r w:rsidRPr="002E3483">
        <w:rPr>
          <w:rFonts w:ascii="Arial" w:hAnsi="Arial" w:cs="Times New Roman"/>
        </w:rPr>
        <w:t>apatinib</w:t>
      </w:r>
      <w:proofErr w:type="spellEnd"/>
      <w:r w:rsidR="002E3483" w:rsidRPr="002E3483">
        <w:rPr>
          <w:rFonts w:ascii="Arial" w:hAnsi="Arial" w:cs="Times New Roman"/>
        </w:rPr>
        <w:t xml:space="preserve">, </w:t>
      </w:r>
      <w:proofErr w:type="spellStart"/>
      <w:r w:rsidR="00A27AA5" w:rsidRPr="002E3483">
        <w:rPr>
          <w:rFonts w:ascii="Arial" w:hAnsi="Arial" w:cs="Times New Roman"/>
        </w:rPr>
        <w:t>gefitinib</w:t>
      </w:r>
      <w:proofErr w:type="spellEnd"/>
      <w:r w:rsidR="00A27AA5" w:rsidRPr="002E3483">
        <w:rPr>
          <w:rFonts w:ascii="Arial" w:hAnsi="Arial" w:cs="Times New Roman"/>
        </w:rPr>
        <w:t>)</w:t>
      </w:r>
      <w:r w:rsidRPr="002E3483">
        <w:rPr>
          <w:rFonts w:ascii="Arial" w:hAnsi="Arial" w:cs="Times New Roman"/>
        </w:rPr>
        <w:t>.</w:t>
      </w:r>
    </w:p>
    <w:p w:rsidR="008317C9" w:rsidRDefault="008317C9" w:rsidP="007E552F">
      <w:pPr>
        <w:rPr>
          <w:rFonts w:ascii="Arial" w:eastAsia="Arial,Italic" w:hAnsi="Arial" w:cs="Times New Roman"/>
          <w:b/>
          <w:bCs/>
          <w:iCs/>
        </w:rPr>
      </w:pPr>
    </w:p>
    <w:p w:rsidR="0054476B" w:rsidRDefault="0054476B" w:rsidP="007E552F">
      <w:pPr>
        <w:rPr>
          <w:rFonts w:ascii="Arial" w:eastAsia="Arial,Italic" w:hAnsi="Arial" w:cs="Times New Roman"/>
          <w:b/>
          <w:bCs/>
          <w:iCs/>
        </w:rPr>
      </w:pPr>
    </w:p>
    <w:p w:rsidR="0054476B" w:rsidRDefault="0054476B" w:rsidP="007E552F">
      <w:pPr>
        <w:rPr>
          <w:rFonts w:ascii="Arial" w:eastAsia="Arial,Italic" w:hAnsi="Arial" w:cs="Times New Roman"/>
          <w:b/>
          <w:bCs/>
          <w:iCs/>
        </w:rPr>
      </w:pPr>
    </w:p>
    <w:p w:rsidR="0054476B" w:rsidRDefault="0054476B" w:rsidP="007E552F">
      <w:pPr>
        <w:rPr>
          <w:rFonts w:ascii="Arial" w:eastAsia="Arial,Italic" w:hAnsi="Arial" w:cs="Times New Roman"/>
          <w:b/>
          <w:bCs/>
          <w:iCs/>
        </w:rPr>
      </w:pPr>
    </w:p>
    <w:p w:rsidR="0054476B" w:rsidRDefault="0054476B" w:rsidP="007E552F">
      <w:pPr>
        <w:rPr>
          <w:rFonts w:ascii="Arial" w:eastAsia="Arial,Italic" w:hAnsi="Arial" w:cs="Times New Roman"/>
          <w:b/>
          <w:bCs/>
          <w:iCs/>
        </w:rPr>
      </w:pPr>
    </w:p>
    <w:p w:rsidR="007E65F3" w:rsidRPr="007E552F" w:rsidRDefault="007E65F3" w:rsidP="007E552F">
      <w:pPr>
        <w:rPr>
          <w:rFonts w:ascii="Arial" w:eastAsia="Arial,Italic" w:hAnsi="Arial" w:cs="Times New Roman"/>
          <w:b/>
          <w:bCs/>
          <w:iCs/>
        </w:rPr>
      </w:pPr>
    </w:p>
    <w:p w:rsidR="002E3483" w:rsidRPr="008317C9" w:rsidRDefault="007E65F3" w:rsidP="007E552F">
      <w:pPr>
        <w:pStyle w:val="Paragraphedeliste"/>
        <w:numPr>
          <w:ilvl w:val="0"/>
          <w:numId w:val="30"/>
        </w:numPr>
        <w:rPr>
          <w:rFonts w:ascii="Arial" w:hAnsi="Arial"/>
          <w:sz w:val="26"/>
          <w:u w:val="single"/>
        </w:rPr>
      </w:pPr>
      <w:r w:rsidRPr="008317C9">
        <w:rPr>
          <w:rFonts w:ascii="Arial" w:hAnsi="Arial"/>
          <w:sz w:val="26"/>
          <w:u w:val="single"/>
        </w:rPr>
        <w:t>Rappel sur les RTK </w:t>
      </w:r>
    </w:p>
    <w:p w:rsidR="002E3483" w:rsidRPr="002E3483" w:rsidRDefault="002E3483" w:rsidP="002E3483">
      <w:pPr>
        <w:rPr>
          <w:rFonts w:ascii="Arial" w:hAnsi="Arial"/>
        </w:rPr>
      </w:pPr>
    </w:p>
    <w:p w:rsidR="002E3483" w:rsidRDefault="002E3483" w:rsidP="002E3483">
      <w:pPr>
        <w:rPr>
          <w:rFonts w:ascii="Arial" w:hAnsi="Arial" w:cs="Times New Roman"/>
        </w:rPr>
      </w:pPr>
      <w:r w:rsidRPr="002E3483">
        <w:rPr>
          <w:rFonts w:ascii="Arial" w:hAnsi="Arial" w:cs="Times New Roman"/>
        </w:rPr>
        <w:t xml:space="preserve">HER2 est un récepteur </w:t>
      </w:r>
      <w:r>
        <w:rPr>
          <w:rFonts w:ascii="Arial" w:hAnsi="Arial" w:cs="Times New Roman"/>
        </w:rPr>
        <w:t xml:space="preserve">physiologique </w:t>
      </w:r>
      <w:r w:rsidRPr="002E3483">
        <w:rPr>
          <w:rFonts w:ascii="Arial" w:hAnsi="Arial" w:cs="Times New Roman"/>
          <w:b/>
        </w:rPr>
        <w:t>membranaire</w:t>
      </w:r>
      <w:r w:rsidRPr="002E3483">
        <w:rPr>
          <w:rFonts w:ascii="Arial" w:hAnsi="Arial" w:cs="Times New Roman"/>
        </w:rPr>
        <w:t xml:space="preserve"> de </w:t>
      </w:r>
      <w:r w:rsidRPr="002E3483">
        <w:rPr>
          <w:rFonts w:ascii="Arial" w:hAnsi="Arial" w:cs="Times New Roman"/>
          <w:u w:val="single"/>
        </w:rPr>
        <w:t>facteurs de croissance</w:t>
      </w:r>
      <w:r w:rsidRPr="002E3483">
        <w:rPr>
          <w:rFonts w:ascii="Arial" w:hAnsi="Arial" w:cs="Times New Roman"/>
        </w:rPr>
        <w:t xml:space="preserve"> à activité TK</w:t>
      </w:r>
      <w:r>
        <w:rPr>
          <w:rFonts w:ascii="Arial" w:hAnsi="Arial" w:cs="Times New Roman"/>
        </w:rPr>
        <w:t>.</w:t>
      </w:r>
    </w:p>
    <w:p w:rsidR="002E3483" w:rsidRDefault="002E3483" w:rsidP="002E3483">
      <w:pPr>
        <w:rPr>
          <w:rFonts w:ascii="Arial" w:hAnsi="Arial"/>
        </w:rPr>
      </w:pPr>
    </w:p>
    <w:p w:rsidR="002E3483" w:rsidRDefault="002E3483" w:rsidP="002E3483">
      <w:pPr>
        <w:rPr>
          <w:rFonts w:ascii="Arial" w:hAnsi="Arial"/>
        </w:rPr>
      </w:pPr>
      <w:r>
        <w:rPr>
          <w:rFonts w:ascii="Arial" w:hAnsi="Arial"/>
        </w:rPr>
        <w:t>Famille des récepteurs HER :</w:t>
      </w:r>
    </w:p>
    <w:p w:rsidR="002E3483" w:rsidRPr="002E3483" w:rsidRDefault="002E3483" w:rsidP="002E348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2E3483">
        <w:rPr>
          <w:rFonts w:ascii="Arial" w:eastAsia="Arial,Italic" w:hAnsi="Arial" w:cs="Times New Roman"/>
          <w:iCs/>
        </w:rPr>
        <w:t>HER1 = EGFR</w:t>
      </w:r>
    </w:p>
    <w:p w:rsidR="002E3483" w:rsidRPr="002E3483" w:rsidRDefault="002E3483" w:rsidP="002E348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2E3483">
        <w:rPr>
          <w:rFonts w:ascii="Arial" w:eastAsia="Arial,Italic" w:hAnsi="Arial" w:cs="Times New Roman"/>
          <w:iCs/>
        </w:rPr>
        <w:t>HER2 </w:t>
      </w:r>
      <w:r>
        <w:rPr>
          <w:rFonts w:ascii="Arial" w:eastAsia="Arial,Italic" w:hAnsi="Arial" w:cs="Times New Roman"/>
          <w:iCs/>
        </w:rPr>
        <w:t>: i</w:t>
      </w:r>
      <w:r w:rsidRPr="002E3483">
        <w:rPr>
          <w:rFonts w:ascii="Arial" w:eastAsia="Arial,Italic" w:hAnsi="Arial" w:cs="Times New Roman"/>
          <w:iCs/>
        </w:rPr>
        <w:t>l n’a aucun ligand connu</w:t>
      </w:r>
    </w:p>
    <w:p w:rsidR="002E3483" w:rsidRPr="002E3483" w:rsidRDefault="002E3483" w:rsidP="002E348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2E3483">
        <w:rPr>
          <w:rFonts w:ascii="Arial" w:eastAsia="Arial,Italic" w:hAnsi="Arial" w:cs="Times New Roman"/>
          <w:iCs/>
        </w:rPr>
        <w:t>HER3 : il a une TK muette, sa TK ne peut pas s’activer directement lorsqu’</w:t>
      </w:r>
      <w:r>
        <w:rPr>
          <w:rFonts w:ascii="Arial" w:eastAsia="Arial,Italic" w:hAnsi="Arial" w:cs="Times New Roman"/>
          <w:iCs/>
        </w:rPr>
        <w:t>il s’</w:t>
      </w:r>
      <w:proofErr w:type="spellStart"/>
      <w:r>
        <w:rPr>
          <w:rFonts w:ascii="Arial" w:eastAsia="Arial,Italic" w:hAnsi="Arial" w:cs="Times New Roman"/>
          <w:iCs/>
        </w:rPr>
        <w:t>homo-</w:t>
      </w:r>
      <w:r w:rsidRPr="002E3483">
        <w:rPr>
          <w:rFonts w:ascii="Arial" w:eastAsia="Arial,Italic" w:hAnsi="Arial" w:cs="Times New Roman"/>
          <w:iCs/>
        </w:rPr>
        <w:t>dimèrise</w:t>
      </w:r>
      <w:proofErr w:type="spellEnd"/>
      <w:r w:rsidRPr="002E3483">
        <w:rPr>
          <w:rFonts w:ascii="Arial" w:eastAsia="Arial,Italic" w:hAnsi="Arial" w:cs="Times New Roman"/>
          <w:iCs/>
        </w:rPr>
        <w:t>.</w:t>
      </w:r>
    </w:p>
    <w:p w:rsidR="002E3483" w:rsidRPr="002E3483" w:rsidRDefault="002E3483" w:rsidP="002E348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2E3483">
        <w:rPr>
          <w:rFonts w:ascii="Arial" w:eastAsia="Arial,Italic" w:hAnsi="Arial" w:cs="Times New Roman"/>
          <w:iCs/>
        </w:rPr>
        <w:t>HER4</w:t>
      </w:r>
    </w:p>
    <w:p w:rsidR="007E65F3" w:rsidRPr="002E3483" w:rsidRDefault="007E65F3" w:rsidP="002E3483">
      <w:pPr>
        <w:rPr>
          <w:rFonts w:ascii="Arial" w:hAnsi="Arial"/>
        </w:rPr>
      </w:pPr>
    </w:p>
    <w:p w:rsidR="002E3483" w:rsidRDefault="007E65F3" w:rsidP="007E552F">
      <w:pPr>
        <w:pStyle w:val="Paragraphedeliste"/>
        <w:numPr>
          <w:ilvl w:val="0"/>
          <w:numId w:val="31"/>
        </w:numPr>
        <w:rPr>
          <w:rFonts w:ascii="Arial" w:hAnsi="Arial"/>
        </w:rPr>
      </w:pPr>
      <w:r w:rsidRPr="003D674F">
        <w:rPr>
          <w:rFonts w:ascii="Arial" w:hAnsi="Arial"/>
        </w:rPr>
        <w:t>Structure </w:t>
      </w:r>
    </w:p>
    <w:p w:rsidR="002E3483" w:rsidRPr="002E3483" w:rsidRDefault="002E3483" w:rsidP="002E3483">
      <w:pPr>
        <w:rPr>
          <w:rFonts w:ascii="Arial" w:hAnsi="Arial"/>
        </w:rPr>
      </w:pPr>
    </w:p>
    <w:p w:rsidR="002E3483" w:rsidRDefault="002E3483" w:rsidP="002E3483">
      <w:pPr>
        <w:rPr>
          <w:rFonts w:ascii="Arial" w:hAnsi="Arial"/>
        </w:rPr>
      </w:pPr>
      <w:r>
        <w:rPr>
          <w:rFonts w:ascii="Arial" w:hAnsi="Arial"/>
        </w:rPr>
        <w:t>HER1,</w:t>
      </w:r>
      <w:r w:rsidR="00747DF3">
        <w:rPr>
          <w:rFonts w:ascii="Arial" w:hAnsi="Arial"/>
        </w:rPr>
        <w:t xml:space="preserve"> </w:t>
      </w:r>
      <w:r>
        <w:rPr>
          <w:rFonts w:ascii="Arial" w:hAnsi="Arial"/>
        </w:rPr>
        <w:t>3</w:t>
      </w:r>
      <w:r w:rsidR="00747DF3">
        <w:rPr>
          <w:rFonts w:ascii="Arial" w:hAnsi="Arial"/>
        </w:rPr>
        <w:t xml:space="preserve"> </w:t>
      </w:r>
      <w:r>
        <w:rPr>
          <w:rFonts w:ascii="Arial" w:hAnsi="Arial"/>
        </w:rPr>
        <w:t>,4 ont une configuration « ouverte » à la différence de HER2 qui a une configuration « fermée » de base.</w:t>
      </w:r>
    </w:p>
    <w:p w:rsidR="002E3483" w:rsidRDefault="002E3483" w:rsidP="002E3483">
      <w:pPr>
        <w:rPr>
          <w:rFonts w:ascii="Arial" w:hAnsi="Arial"/>
        </w:rPr>
      </w:pPr>
    </w:p>
    <w:p w:rsidR="00A11501" w:rsidRDefault="00A11501" w:rsidP="002E3483">
      <w:pPr>
        <w:rPr>
          <w:rFonts w:ascii="Arial" w:hAnsi="Arial"/>
        </w:rPr>
      </w:pPr>
      <w:r>
        <w:rPr>
          <w:rFonts w:ascii="Arial" w:hAnsi="Arial"/>
        </w:rPr>
        <w:t xml:space="preserve">Généralités sur </w:t>
      </w:r>
      <w:r w:rsidR="002E3483">
        <w:rPr>
          <w:rFonts w:ascii="Arial" w:hAnsi="Arial"/>
        </w:rPr>
        <w:t>HER2</w:t>
      </w:r>
      <w:r>
        <w:rPr>
          <w:rFonts w:ascii="Arial" w:hAnsi="Arial"/>
        </w:rPr>
        <w:t> :</w:t>
      </w:r>
    </w:p>
    <w:p w:rsidR="00A11501" w:rsidRPr="00A11501" w:rsidRDefault="00A11501" w:rsidP="00A11501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A11501">
        <w:rPr>
          <w:rFonts w:ascii="Arial" w:hAnsi="Arial"/>
        </w:rPr>
        <w:t>Il</w:t>
      </w:r>
      <w:r w:rsidR="002E3483" w:rsidRPr="00A11501">
        <w:rPr>
          <w:rFonts w:ascii="Arial" w:hAnsi="Arial"/>
        </w:rPr>
        <w:t xml:space="preserve"> est situé sur le chromosome 17 qui comporte beaucoup de gènes importants (comme p53).</w:t>
      </w:r>
    </w:p>
    <w:p w:rsidR="00A11501" w:rsidRDefault="00A11501" w:rsidP="00A11501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 xml:space="preserve">Il existe plusieurs </w:t>
      </w:r>
      <w:proofErr w:type="spellStart"/>
      <w:r>
        <w:rPr>
          <w:rFonts w:ascii="Arial" w:hAnsi="Arial"/>
        </w:rPr>
        <w:t>variants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isoformes</w:t>
      </w:r>
      <w:proofErr w:type="spellEnd"/>
      <w:r>
        <w:rPr>
          <w:rFonts w:ascii="Arial" w:hAnsi="Arial"/>
        </w:rPr>
        <w:t xml:space="preserve"> a et b)</w:t>
      </w:r>
    </w:p>
    <w:p w:rsidR="002E3483" w:rsidRPr="00A11501" w:rsidRDefault="00A11501" w:rsidP="00A11501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 xml:space="preserve">Il existe un polymorphisme </w:t>
      </w:r>
    </w:p>
    <w:p w:rsidR="002E3483" w:rsidRDefault="002E3483" w:rsidP="002E3483">
      <w:pPr>
        <w:rPr>
          <w:rFonts w:ascii="Arial" w:hAnsi="Arial"/>
        </w:rPr>
      </w:pPr>
    </w:p>
    <w:p w:rsidR="002E3483" w:rsidRDefault="002E3483" w:rsidP="002E3483">
      <w:pPr>
        <w:rPr>
          <w:rFonts w:ascii="Arial" w:hAnsi="Arial"/>
        </w:rPr>
      </w:pPr>
      <w:r>
        <w:rPr>
          <w:rFonts w:ascii="Arial" w:hAnsi="Arial"/>
        </w:rPr>
        <w:t>Il y a 3 domaines :</w:t>
      </w:r>
    </w:p>
    <w:p w:rsidR="002E3483" w:rsidRDefault="002E3483" w:rsidP="002E3483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2E3483">
        <w:rPr>
          <w:rFonts w:ascii="Arial" w:hAnsi="Arial"/>
        </w:rPr>
        <w:t>Domaine extracellula</w:t>
      </w:r>
      <w:r w:rsidR="00A11501">
        <w:rPr>
          <w:rFonts w:ascii="Arial" w:hAnsi="Arial"/>
        </w:rPr>
        <w:t xml:space="preserve">ire (réception du ligand et </w:t>
      </w:r>
      <w:proofErr w:type="spellStart"/>
      <w:r w:rsidR="00A11501">
        <w:rPr>
          <w:rFonts w:ascii="Arial" w:hAnsi="Arial"/>
        </w:rPr>
        <w:t>dimérisation</w:t>
      </w:r>
      <w:proofErr w:type="spellEnd"/>
      <w:r w:rsidR="00A11501">
        <w:rPr>
          <w:rFonts w:ascii="Arial" w:hAnsi="Arial"/>
        </w:rPr>
        <w:t>) comportant 4 sous domaines</w:t>
      </w:r>
      <w:r w:rsidR="00D86E2F">
        <w:rPr>
          <w:rFonts w:ascii="Arial" w:hAnsi="Arial"/>
        </w:rPr>
        <w:t> :</w:t>
      </w:r>
    </w:p>
    <w:p w:rsidR="002E3483" w:rsidRDefault="002E3483" w:rsidP="002E3483">
      <w:pPr>
        <w:pStyle w:val="Paragraphedeliste"/>
        <w:rPr>
          <w:rFonts w:ascii="Arial" w:hAnsi="Arial"/>
        </w:rPr>
      </w:pPr>
      <w:r>
        <w:rPr>
          <w:rFonts w:ascii="Arial" w:hAnsi="Arial"/>
        </w:rPr>
        <w:t>* 2 de liaison (I et III)</w:t>
      </w:r>
      <w:r w:rsidR="00A11501">
        <w:rPr>
          <w:rFonts w:ascii="Arial" w:hAnsi="Arial"/>
        </w:rPr>
        <w:t xml:space="preserve"> </w:t>
      </w:r>
    </w:p>
    <w:p w:rsidR="002E3483" w:rsidRPr="002E3483" w:rsidRDefault="002E3483" w:rsidP="002E3483">
      <w:pPr>
        <w:pStyle w:val="Paragraphedeliste"/>
        <w:rPr>
          <w:rFonts w:ascii="Arial" w:hAnsi="Arial"/>
        </w:rPr>
      </w:pPr>
      <w:r>
        <w:rPr>
          <w:rFonts w:ascii="Arial" w:hAnsi="Arial"/>
        </w:rPr>
        <w:t xml:space="preserve">* 2 de </w:t>
      </w:r>
      <w:proofErr w:type="spellStart"/>
      <w:r>
        <w:rPr>
          <w:rFonts w:ascii="Arial" w:hAnsi="Arial"/>
        </w:rPr>
        <w:t>dimérisation</w:t>
      </w:r>
      <w:proofErr w:type="spellEnd"/>
      <w:r>
        <w:rPr>
          <w:rFonts w:ascii="Arial" w:hAnsi="Arial"/>
        </w:rPr>
        <w:t xml:space="preserve"> (II et IV)</w:t>
      </w:r>
    </w:p>
    <w:p w:rsidR="002E3483" w:rsidRDefault="002E3483" w:rsidP="002E3483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 xml:space="preserve">Domaine transmembranaire </w:t>
      </w:r>
    </w:p>
    <w:p w:rsidR="002E3483" w:rsidRDefault="002E3483" w:rsidP="002E3483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Domaine intracellulaire comportant 2 sous domaines :</w:t>
      </w:r>
    </w:p>
    <w:p w:rsidR="002E3483" w:rsidRDefault="002E3483" w:rsidP="002E3483">
      <w:pPr>
        <w:pStyle w:val="Paragraphedeliste"/>
        <w:rPr>
          <w:rFonts w:ascii="Arial" w:hAnsi="Arial"/>
        </w:rPr>
      </w:pPr>
      <w:r>
        <w:rPr>
          <w:rFonts w:ascii="Arial" w:hAnsi="Arial"/>
        </w:rPr>
        <w:t xml:space="preserve">* </w:t>
      </w:r>
      <w:r w:rsidR="00D86E2F">
        <w:rPr>
          <w:rFonts w:ascii="Arial" w:hAnsi="Arial"/>
        </w:rPr>
        <w:t xml:space="preserve">1 </w:t>
      </w:r>
      <w:r>
        <w:rPr>
          <w:rFonts w:ascii="Arial" w:hAnsi="Arial"/>
        </w:rPr>
        <w:t>domaine TK</w:t>
      </w:r>
    </w:p>
    <w:p w:rsidR="004C347D" w:rsidRDefault="00A11501" w:rsidP="0054476B">
      <w:pPr>
        <w:pStyle w:val="Paragraphedeliste"/>
        <w:rPr>
          <w:rFonts w:ascii="Arial" w:hAnsi="Arial"/>
        </w:rPr>
      </w:pPr>
      <w:r>
        <w:rPr>
          <w:rFonts w:ascii="Arial" w:hAnsi="Arial"/>
        </w:rPr>
        <w:t xml:space="preserve">* </w:t>
      </w:r>
      <w:r w:rsidR="00D86E2F">
        <w:rPr>
          <w:rFonts w:ascii="Arial" w:hAnsi="Arial"/>
        </w:rPr>
        <w:t xml:space="preserve">1 </w:t>
      </w:r>
      <w:r>
        <w:rPr>
          <w:rFonts w:ascii="Arial" w:hAnsi="Arial"/>
        </w:rPr>
        <w:t>domaine d’</w:t>
      </w:r>
      <w:proofErr w:type="spellStart"/>
      <w:r>
        <w:rPr>
          <w:rFonts w:ascii="Arial" w:hAnsi="Arial"/>
        </w:rPr>
        <w:t>auto-phosphorylation</w:t>
      </w:r>
      <w:proofErr w:type="spellEnd"/>
    </w:p>
    <w:p w:rsidR="004C347D" w:rsidRDefault="004C347D" w:rsidP="002E3483">
      <w:pPr>
        <w:rPr>
          <w:rFonts w:ascii="Arial" w:hAnsi="Arial"/>
        </w:rPr>
      </w:pPr>
    </w:p>
    <w:p w:rsidR="007E65F3" w:rsidRPr="002E3483" w:rsidRDefault="007E65F3" w:rsidP="002E3483">
      <w:pPr>
        <w:rPr>
          <w:rFonts w:ascii="Arial" w:hAnsi="Arial"/>
        </w:rPr>
      </w:pPr>
    </w:p>
    <w:p w:rsidR="00747DF3" w:rsidRPr="004C347D" w:rsidRDefault="007E65F3" w:rsidP="004C347D">
      <w:pPr>
        <w:pStyle w:val="Paragraphedeliste"/>
        <w:numPr>
          <w:ilvl w:val="0"/>
          <w:numId w:val="31"/>
        </w:numPr>
        <w:rPr>
          <w:rFonts w:ascii="Arial" w:hAnsi="Arial"/>
        </w:rPr>
      </w:pPr>
      <w:r w:rsidRPr="004C347D">
        <w:rPr>
          <w:rFonts w:ascii="Arial" w:hAnsi="Arial"/>
        </w:rPr>
        <w:t>Mécanisme d’action et régulation (PTEN) </w:t>
      </w:r>
    </w:p>
    <w:p w:rsidR="00747DF3" w:rsidRDefault="00747DF3" w:rsidP="002E3483">
      <w:pPr>
        <w:rPr>
          <w:rFonts w:ascii="Arial" w:hAnsi="Arial"/>
        </w:rPr>
      </w:pPr>
    </w:p>
    <w:p w:rsidR="00747DF3" w:rsidRPr="004C347D" w:rsidRDefault="00747DF3" w:rsidP="002E3483">
      <w:pPr>
        <w:rPr>
          <w:rFonts w:ascii="Arial" w:eastAsia="Arial,Italic" w:hAnsi="Arial" w:cs="Times New Roman"/>
          <w:iCs/>
          <w:u w:val="single"/>
        </w:rPr>
      </w:pPr>
      <w:r w:rsidRPr="004C347D">
        <w:rPr>
          <w:rFonts w:ascii="Arial" w:eastAsia="Arial,Italic" w:hAnsi="Arial" w:cs="Times New Roman"/>
          <w:iCs/>
          <w:u w:val="single"/>
        </w:rPr>
        <w:t>Mécanisme d’action :</w:t>
      </w:r>
    </w:p>
    <w:p w:rsidR="00747DF3" w:rsidRPr="00747DF3" w:rsidRDefault="00747DF3" w:rsidP="00747DF3">
      <w:pPr>
        <w:pStyle w:val="Paragraphedeliste"/>
        <w:numPr>
          <w:ilvl w:val="0"/>
          <w:numId w:val="10"/>
        </w:numPr>
        <w:rPr>
          <w:rFonts w:ascii="Arial" w:eastAsia="Arial,Italic" w:hAnsi="Arial" w:cs="Times New Roman"/>
          <w:iCs/>
        </w:rPr>
      </w:pPr>
      <w:r w:rsidRPr="00747DF3">
        <w:rPr>
          <w:rFonts w:ascii="Arial" w:eastAsia="Arial,Italic" w:hAnsi="Arial" w:cs="Times New Roman"/>
          <w:iCs/>
        </w:rPr>
        <w:t xml:space="preserve">Fixation du ligand qui permet de passer d’une configuration « ouverte » à « fermée » (non valable pour HER2 </w:t>
      </w:r>
      <w:r w:rsidR="00D86E2F">
        <w:rPr>
          <w:rFonts w:ascii="Arial" w:eastAsia="Arial,Italic" w:hAnsi="Arial" w:cs="Times New Roman"/>
          <w:iCs/>
        </w:rPr>
        <w:t>(</w:t>
      </w:r>
      <w:r w:rsidRPr="00747DF3">
        <w:rPr>
          <w:rFonts w:ascii="Arial" w:eastAsia="Arial,Italic" w:hAnsi="Arial" w:cs="Times New Roman"/>
          <w:iCs/>
        </w:rPr>
        <w:t>déjà</w:t>
      </w:r>
      <w:r w:rsidR="00D86E2F">
        <w:rPr>
          <w:rFonts w:ascii="Arial" w:eastAsia="Arial,Italic" w:hAnsi="Arial" w:cs="Times New Roman"/>
          <w:iCs/>
        </w:rPr>
        <w:t xml:space="preserve"> fermée)</w:t>
      </w:r>
      <w:r w:rsidRPr="00747DF3">
        <w:rPr>
          <w:rFonts w:ascii="Arial" w:eastAsia="Arial,Italic" w:hAnsi="Arial" w:cs="Times New Roman"/>
          <w:iCs/>
        </w:rPr>
        <w:t>)</w:t>
      </w:r>
      <w:r w:rsidR="004117B3">
        <w:rPr>
          <w:rFonts w:ascii="Arial" w:eastAsia="Arial,Italic" w:hAnsi="Arial" w:cs="Times New Roman"/>
          <w:iCs/>
        </w:rPr>
        <w:t> : les domaines II et IV forment une boucle</w:t>
      </w:r>
    </w:p>
    <w:p w:rsidR="00747DF3" w:rsidRPr="00747DF3" w:rsidRDefault="00747DF3" w:rsidP="00747DF3">
      <w:pPr>
        <w:pStyle w:val="Paragraphedeliste"/>
        <w:numPr>
          <w:ilvl w:val="0"/>
          <w:numId w:val="10"/>
        </w:numPr>
        <w:rPr>
          <w:rFonts w:ascii="Arial" w:eastAsia="Arial,Italic" w:hAnsi="Arial" w:cs="Times New Roman"/>
          <w:iCs/>
        </w:rPr>
      </w:pPr>
      <w:proofErr w:type="spellStart"/>
      <w:r>
        <w:rPr>
          <w:rFonts w:ascii="Arial" w:eastAsia="Arial,Italic" w:hAnsi="Arial" w:cs="Times New Roman"/>
          <w:iCs/>
        </w:rPr>
        <w:t>Dimérisation</w:t>
      </w:r>
      <w:proofErr w:type="spellEnd"/>
      <w:r>
        <w:rPr>
          <w:rFonts w:ascii="Arial" w:eastAsia="Arial,Italic" w:hAnsi="Arial" w:cs="Times New Roman"/>
          <w:iCs/>
        </w:rPr>
        <w:t xml:space="preserve"> (</w:t>
      </w:r>
      <w:proofErr w:type="spellStart"/>
      <w:r>
        <w:rPr>
          <w:rFonts w:ascii="Arial" w:eastAsia="Arial,Italic" w:hAnsi="Arial" w:cs="Times New Roman"/>
          <w:iCs/>
        </w:rPr>
        <w:t>hétéro-</w:t>
      </w:r>
      <w:proofErr w:type="spellEnd"/>
      <w:r>
        <w:rPr>
          <w:rFonts w:ascii="Arial" w:eastAsia="Arial,Italic" w:hAnsi="Arial" w:cs="Times New Roman"/>
          <w:iCs/>
        </w:rPr>
        <w:t xml:space="preserve"> ou </w:t>
      </w:r>
      <w:proofErr w:type="spellStart"/>
      <w:r>
        <w:rPr>
          <w:rFonts w:ascii="Arial" w:eastAsia="Arial,Italic" w:hAnsi="Arial" w:cs="Times New Roman"/>
          <w:iCs/>
        </w:rPr>
        <w:t>homo-</w:t>
      </w:r>
      <w:proofErr w:type="spellEnd"/>
      <w:r>
        <w:rPr>
          <w:rFonts w:ascii="Arial" w:eastAsia="Arial,Italic" w:hAnsi="Arial" w:cs="Times New Roman"/>
          <w:iCs/>
        </w:rPr>
        <w:t xml:space="preserve">) </w:t>
      </w:r>
    </w:p>
    <w:p w:rsidR="004117B3" w:rsidRDefault="004117B3" w:rsidP="00747DF3">
      <w:pPr>
        <w:pStyle w:val="Paragraphedeliste"/>
        <w:numPr>
          <w:ilvl w:val="0"/>
          <w:numId w:val="10"/>
        </w:numPr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Activation du domaine TK</w:t>
      </w:r>
    </w:p>
    <w:p w:rsidR="004117B3" w:rsidRDefault="004117B3" w:rsidP="00747DF3">
      <w:pPr>
        <w:pStyle w:val="Paragraphedeliste"/>
        <w:numPr>
          <w:ilvl w:val="0"/>
          <w:numId w:val="10"/>
        </w:numPr>
        <w:rPr>
          <w:rFonts w:ascii="Arial" w:eastAsia="Arial,Italic" w:hAnsi="Arial" w:cs="Times New Roman"/>
          <w:iCs/>
        </w:rPr>
      </w:pPr>
      <w:proofErr w:type="spellStart"/>
      <w:r>
        <w:rPr>
          <w:rFonts w:ascii="Arial" w:eastAsia="Arial,Italic" w:hAnsi="Arial" w:cs="Times New Roman"/>
          <w:iCs/>
        </w:rPr>
        <w:t>Auto-phosphorylation</w:t>
      </w:r>
      <w:proofErr w:type="spellEnd"/>
      <w:r>
        <w:rPr>
          <w:rFonts w:ascii="Arial" w:eastAsia="Arial,Italic" w:hAnsi="Arial" w:cs="Times New Roman"/>
          <w:iCs/>
        </w:rPr>
        <w:t xml:space="preserve"> du récepteur</w:t>
      </w:r>
    </w:p>
    <w:p w:rsidR="004117B3" w:rsidRDefault="004117B3" w:rsidP="004117B3">
      <w:pPr>
        <w:pStyle w:val="Paragraphedeliste"/>
        <w:numPr>
          <w:ilvl w:val="0"/>
          <w:numId w:val="10"/>
        </w:numPr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Cascade de signalisation</w:t>
      </w:r>
      <w:r w:rsidR="00D86E2F">
        <w:rPr>
          <w:rFonts w:ascii="Arial" w:eastAsia="Arial,Italic" w:hAnsi="Arial" w:cs="Times New Roman"/>
          <w:iCs/>
        </w:rPr>
        <w:t>s</w:t>
      </w:r>
      <w:r>
        <w:rPr>
          <w:rFonts w:ascii="Arial" w:eastAsia="Arial,Italic" w:hAnsi="Arial" w:cs="Times New Roman"/>
          <w:iCs/>
        </w:rPr>
        <w:t> :</w:t>
      </w:r>
    </w:p>
    <w:p w:rsidR="004117B3" w:rsidRDefault="004117B3" w:rsidP="004117B3">
      <w:pPr>
        <w:pStyle w:val="Paragraphedeliste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*</w:t>
      </w:r>
      <w:r w:rsidR="00D86E2F">
        <w:rPr>
          <w:rFonts w:ascii="Arial" w:eastAsia="Arial,Italic" w:hAnsi="Arial" w:cs="Times New Roman"/>
          <w:iCs/>
        </w:rPr>
        <w:t xml:space="preserve"> </w:t>
      </w:r>
      <w:r>
        <w:rPr>
          <w:rFonts w:ascii="Arial" w:eastAsia="Arial,Italic" w:hAnsi="Arial" w:cs="Times New Roman"/>
          <w:iCs/>
        </w:rPr>
        <w:t>activation de la voie des MAPK (prolifération cellulaire)</w:t>
      </w:r>
    </w:p>
    <w:p w:rsidR="004117B3" w:rsidRDefault="004117B3" w:rsidP="004117B3">
      <w:pPr>
        <w:pStyle w:val="Paragraphedeliste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*</w:t>
      </w:r>
      <w:r w:rsidR="00D86E2F">
        <w:rPr>
          <w:rFonts w:ascii="Arial" w:eastAsia="Arial,Italic" w:hAnsi="Arial" w:cs="Times New Roman"/>
          <w:iCs/>
        </w:rPr>
        <w:t xml:space="preserve"> </w:t>
      </w:r>
      <w:r>
        <w:rPr>
          <w:rFonts w:ascii="Arial" w:eastAsia="Arial,Italic" w:hAnsi="Arial" w:cs="Times New Roman"/>
          <w:iCs/>
        </w:rPr>
        <w:t>activation de la voie PI3K/AKT (inhibition de l’</w:t>
      </w:r>
      <w:proofErr w:type="spellStart"/>
      <w:r>
        <w:rPr>
          <w:rFonts w:ascii="Arial" w:eastAsia="Arial,Italic" w:hAnsi="Arial" w:cs="Times New Roman"/>
          <w:iCs/>
        </w:rPr>
        <w:t>apoptose</w:t>
      </w:r>
      <w:proofErr w:type="spellEnd"/>
      <w:r>
        <w:rPr>
          <w:rFonts w:ascii="Arial" w:eastAsia="Arial,Italic" w:hAnsi="Arial" w:cs="Times New Roman"/>
          <w:iCs/>
        </w:rPr>
        <w:t>)</w:t>
      </w:r>
    </w:p>
    <w:p w:rsidR="004C347D" w:rsidRDefault="004C347D" w:rsidP="004117B3">
      <w:pPr>
        <w:pStyle w:val="Paragraphedeliste"/>
        <w:rPr>
          <w:rFonts w:ascii="Arial" w:eastAsia="Arial,Italic" w:hAnsi="Arial" w:cs="Times New Roman"/>
          <w:iCs/>
        </w:rPr>
      </w:pPr>
    </w:p>
    <w:p w:rsidR="004117B3" w:rsidRDefault="004117B3" w:rsidP="004117B3">
      <w:pPr>
        <w:pStyle w:val="Paragraphedeliste"/>
        <w:rPr>
          <w:rFonts w:ascii="Arial" w:eastAsia="Arial,Italic" w:hAnsi="Arial" w:cs="Times New Roman"/>
          <w:iCs/>
        </w:rPr>
      </w:pPr>
    </w:p>
    <w:p w:rsidR="00747DF3" w:rsidRPr="004117B3" w:rsidRDefault="004117B3" w:rsidP="002E3483">
      <w:pPr>
        <w:rPr>
          <w:rFonts w:ascii="Arial" w:eastAsia="Arial,Italic" w:hAnsi="Arial" w:cs="Times New Roman"/>
          <w:iCs/>
        </w:rPr>
      </w:pPr>
      <w:r w:rsidRPr="004117B3">
        <w:rPr>
          <w:rFonts w:ascii="Arial" w:eastAsia="Arial,Italic" w:hAnsi="Arial" w:cs="Times New Roman"/>
          <w:iCs/>
        </w:rPr>
        <w:t xml:space="preserve">PTEN est une protéine </w:t>
      </w:r>
      <w:r>
        <w:rPr>
          <w:rFonts w:ascii="Arial" w:eastAsia="Arial,Italic" w:hAnsi="Arial" w:cs="Times New Roman"/>
          <w:iCs/>
        </w:rPr>
        <w:t>importante car elle bloque la</w:t>
      </w:r>
      <w:r w:rsidRPr="004117B3">
        <w:rPr>
          <w:rFonts w:ascii="Arial" w:eastAsia="Arial,Italic" w:hAnsi="Arial" w:cs="Times New Roman"/>
          <w:iCs/>
        </w:rPr>
        <w:t xml:space="preserve"> voie </w:t>
      </w:r>
      <w:r>
        <w:rPr>
          <w:rFonts w:ascii="Arial" w:eastAsia="Arial,Italic" w:hAnsi="Arial" w:cs="Times New Roman"/>
          <w:iCs/>
        </w:rPr>
        <w:t xml:space="preserve">PI3K/AKT </w:t>
      </w:r>
      <w:r w:rsidRPr="004117B3">
        <w:rPr>
          <w:rFonts w:ascii="Arial" w:eastAsia="Arial,Italic" w:hAnsi="Arial" w:cs="Times New Roman"/>
          <w:iCs/>
        </w:rPr>
        <w:t>dans la cellule normale. Si PTEN est absente</w:t>
      </w:r>
      <w:r w:rsidR="00D86E2F">
        <w:rPr>
          <w:rFonts w:ascii="Arial" w:eastAsia="Arial,Italic" w:hAnsi="Arial" w:cs="Times New Roman"/>
          <w:iCs/>
        </w:rPr>
        <w:t>,</w:t>
      </w:r>
      <w:r w:rsidRPr="004117B3">
        <w:rPr>
          <w:rFonts w:ascii="Arial" w:eastAsia="Arial,Italic" w:hAnsi="Arial" w:cs="Times New Roman"/>
          <w:iCs/>
        </w:rPr>
        <w:t xml:space="preserve"> le système s’emballe</w:t>
      </w:r>
      <w:r>
        <w:rPr>
          <w:rFonts w:ascii="Arial" w:eastAsia="Arial,Italic" w:hAnsi="Arial" w:cs="Times New Roman"/>
          <w:iCs/>
        </w:rPr>
        <w:t>. Il est donc important de cibler les protéines de la cascade en plus du récepteur lui-même.</w:t>
      </w:r>
    </w:p>
    <w:p w:rsidR="004C347D" w:rsidRDefault="004C347D" w:rsidP="002E3483">
      <w:pPr>
        <w:rPr>
          <w:rFonts w:ascii="Arial" w:hAnsi="Arial"/>
        </w:rPr>
      </w:pPr>
    </w:p>
    <w:p w:rsidR="002E3483" w:rsidRDefault="002E3483" w:rsidP="002E3483">
      <w:pPr>
        <w:rPr>
          <w:rFonts w:ascii="Arial" w:hAnsi="Arial"/>
        </w:rPr>
      </w:pPr>
    </w:p>
    <w:p w:rsidR="002E3483" w:rsidRPr="00747DF3" w:rsidRDefault="002E3483" w:rsidP="002E3483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 w:rsidRPr="00747DF3">
        <w:rPr>
          <w:rFonts w:ascii="Arial" w:hAnsi="Arial" w:cs="Times New Roman"/>
        </w:rPr>
        <w:t xml:space="preserve">La phosphorylation des tyrosines entraine leur activation. Elles modulent l’activation des protéines cibles (transduction). Les </w:t>
      </w:r>
      <w:r w:rsidRPr="00747DF3">
        <w:rPr>
          <w:rFonts w:ascii="Arial" w:eastAsia="Arial,Italic" w:hAnsi="Arial" w:cs="Times New Roman"/>
          <w:iCs/>
        </w:rPr>
        <w:t xml:space="preserve">protéines </w:t>
      </w:r>
      <w:r w:rsidRPr="00747DF3">
        <w:rPr>
          <w:rFonts w:ascii="Arial" w:hAnsi="Arial" w:cs="Times New Roman"/>
        </w:rPr>
        <w:t xml:space="preserve">régulées par la phosphorylation des </w:t>
      </w:r>
      <w:r w:rsidR="00D86E2F">
        <w:rPr>
          <w:rFonts w:ascii="Arial" w:hAnsi="Arial" w:cs="Times New Roman"/>
        </w:rPr>
        <w:t>TK</w:t>
      </w:r>
      <w:r w:rsidRPr="00747DF3">
        <w:rPr>
          <w:rFonts w:ascii="Arial" w:hAnsi="Arial" w:cs="Times New Roman"/>
        </w:rPr>
        <w:t xml:space="preserve"> sont impliquées dans la régulation du cycle cellulaire et/ ou la survie cellulaire.</w:t>
      </w:r>
    </w:p>
    <w:p w:rsidR="002E3483" w:rsidRPr="00747DF3" w:rsidRDefault="002E3483" w:rsidP="002E3483">
      <w:pPr>
        <w:autoSpaceDE w:val="0"/>
        <w:autoSpaceDN w:val="0"/>
        <w:adjustRightInd w:val="0"/>
        <w:jc w:val="both"/>
        <w:rPr>
          <w:rFonts w:ascii="Arial" w:hAnsi="Arial" w:cs="Times New Roman"/>
        </w:rPr>
      </w:pPr>
      <w:r w:rsidRPr="00747DF3">
        <w:rPr>
          <w:rFonts w:ascii="Arial" w:hAnsi="Arial" w:cs="Times New Roman"/>
        </w:rPr>
        <w:t xml:space="preserve">De nombreux </w:t>
      </w:r>
      <w:proofErr w:type="spellStart"/>
      <w:r w:rsidRPr="00747DF3">
        <w:rPr>
          <w:rFonts w:ascii="Arial" w:hAnsi="Arial" w:cs="Times New Roman"/>
        </w:rPr>
        <w:t>proto-oncogènes</w:t>
      </w:r>
      <w:proofErr w:type="spellEnd"/>
      <w:r w:rsidRPr="00747DF3">
        <w:rPr>
          <w:rFonts w:ascii="Arial" w:hAnsi="Arial" w:cs="Times New Roman"/>
        </w:rPr>
        <w:t xml:space="preserve"> codent pour des prot</w:t>
      </w:r>
      <w:r w:rsidR="00D86E2F">
        <w:rPr>
          <w:rFonts w:ascii="Arial" w:hAnsi="Arial" w:cs="Times New Roman"/>
        </w:rPr>
        <w:t>éines à activité TK</w:t>
      </w:r>
      <w:r w:rsidRPr="00747DF3">
        <w:rPr>
          <w:rFonts w:ascii="Arial" w:hAnsi="Arial" w:cs="Times New Roman"/>
        </w:rPr>
        <w:t>.</w:t>
      </w:r>
    </w:p>
    <w:p w:rsidR="00747DF3" w:rsidRDefault="002E3483" w:rsidP="002E3483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747DF3">
        <w:rPr>
          <w:rFonts w:ascii="Arial" w:hAnsi="Arial" w:cs="Times New Roman"/>
        </w:rPr>
        <w:t xml:space="preserve">Les protéines à activité </w:t>
      </w:r>
      <w:r w:rsidR="00D86E2F">
        <w:rPr>
          <w:rFonts w:ascii="Arial" w:hAnsi="Arial" w:cs="Times New Roman"/>
        </w:rPr>
        <w:t>TK</w:t>
      </w:r>
      <w:r w:rsidRPr="00747DF3">
        <w:rPr>
          <w:rFonts w:ascii="Arial" w:hAnsi="Arial" w:cs="Times New Roman"/>
        </w:rPr>
        <w:t xml:space="preserve"> peuvent être constitutionnellement activées (</w:t>
      </w:r>
      <w:r w:rsidRPr="00747DF3">
        <w:rPr>
          <w:rFonts w:ascii="Arial" w:eastAsia="Arial,Italic" w:hAnsi="Arial" w:cs="Times New Roman"/>
          <w:iCs/>
        </w:rPr>
        <w:t>mutation, réarrangement du gène,</w:t>
      </w:r>
      <w:r w:rsidRPr="00747DF3">
        <w:rPr>
          <w:rFonts w:ascii="Arial" w:hAnsi="Arial" w:cs="Times New Roman"/>
        </w:rPr>
        <w:t xml:space="preserve"> </w:t>
      </w:r>
      <w:r w:rsidRPr="00747DF3">
        <w:rPr>
          <w:rFonts w:ascii="Arial" w:eastAsia="Arial,Italic" w:hAnsi="Arial" w:cs="Times New Roman"/>
          <w:iCs/>
        </w:rPr>
        <w:t>surexpression de la protéine, et/ou perte de la régula</w:t>
      </w:r>
      <w:r w:rsidR="00747DF3">
        <w:rPr>
          <w:rFonts w:ascii="Arial" w:eastAsia="Arial,Italic" w:hAnsi="Arial" w:cs="Times New Roman"/>
          <w:iCs/>
        </w:rPr>
        <w:t>tion normale) ce qui peut devenir pathologique.</w:t>
      </w:r>
    </w:p>
    <w:p w:rsidR="00747DF3" w:rsidRDefault="00747DF3" w:rsidP="002E3483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</w:p>
    <w:p w:rsidR="007E65F3" w:rsidRPr="004117B3" w:rsidRDefault="007E65F3" w:rsidP="004117B3">
      <w:pPr>
        <w:rPr>
          <w:rFonts w:ascii="Arial" w:hAnsi="Arial"/>
        </w:rPr>
      </w:pPr>
    </w:p>
    <w:p w:rsidR="004C347D" w:rsidRDefault="007E65F3" w:rsidP="007E65F3">
      <w:pPr>
        <w:pStyle w:val="Paragraphedeliste"/>
        <w:numPr>
          <w:ilvl w:val="0"/>
          <w:numId w:val="30"/>
        </w:numPr>
        <w:rPr>
          <w:rFonts w:ascii="Arial" w:hAnsi="Arial"/>
          <w:sz w:val="26"/>
          <w:u w:val="single"/>
        </w:rPr>
      </w:pPr>
      <w:r w:rsidRPr="004C347D">
        <w:rPr>
          <w:rFonts w:ascii="Arial" w:hAnsi="Arial"/>
          <w:sz w:val="26"/>
          <w:u w:val="single"/>
        </w:rPr>
        <w:t>Surexpression de HER2 dans les cancers du sein </w:t>
      </w:r>
    </w:p>
    <w:p w:rsidR="007E65F3" w:rsidRPr="004C347D" w:rsidRDefault="007E65F3" w:rsidP="004C347D">
      <w:pPr>
        <w:rPr>
          <w:rFonts w:ascii="Arial" w:hAnsi="Arial"/>
          <w:sz w:val="26"/>
          <w:u w:val="single"/>
        </w:rPr>
      </w:pPr>
    </w:p>
    <w:p w:rsidR="004117B3" w:rsidRDefault="007E65F3" w:rsidP="007E65F3">
      <w:pPr>
        <w:pStyle w:val="Paragraphedeliste"/>
        <w:numPr>
          <w:ilvl w:val="0"/>
          <w:numId w:val="32"/>
        </w:numPr>
        <w:rPr>
          <w:rFonts w:ascii="Arial" w:hAnsi="Arial"/>
        </w:rPr>
      </w:pPr>
      <w:r w:rsidRPr="003D674F">
        <w:rPr>
          <w:rFonts w:ascii="Arial" w:hAnsi="Arial"/>
        </w:rPr>
        <w:t>Méthodes d’analyse</w:t>
      </w:r>
    </w:p>
    <w:p w:rsidR="004117B3" w:rsidRDefault="004117B3" w:rsidP="004117B3">
      <w:pPr>
        <w:rPr>
          <w:rFonts w:ascii="Arial" w:hAnsi="Arial"/>
        </w:rPr>
      </w:pPr>
    </w:p>
    <w:p w:rsidR="00864F83" w:rsidRDefault="00864F83" w:rsidP="004117B3">
      <w:pPr>
        <w:rPr>
          <w:rFonts w:ascii="Arial" w:hAnsi="Arial"/>
        </w:rPr>
      </w:pPr>
      <w:r>
        <w:rPr>
          <w:rFonts w:ascii="Arial" w:hAnsi="Arial"/>
        </w:rPr>
        <w:t>L’amplification et la surexpression du récepteur HER2 dans le cancer du sein a plusieurs méthodes d’analyse :</w:t>
      </w:r>
    </w:p>
    <w:p w:rsidR="00864F83" w:rsidRPr="00864F83" w:rsidRDefault="00864F83" w:rsidP="00864F83">
      <w:pPr>
        <w:pStyle w:val="Paragraphedeliste"/>
        <w:numPr>
          <w:ilvl w:val="0"/>
          <w:numId w:val="10"/>
        </w:numPr>
        <w:rPr>
          <w:rFonts w:ascii="Arial" w:hAnsi="Arial"/>
        </w:rPr>
      </w:pPr>
      <w:r w:rsidRPr="00864F83">
        <w:rPr>
          <w:rFonts w:ascii="Arial" w:hAnsi="Arial"/>
        </w:rPr>
        <w:t xml:space="preserve">Pour détecter </w:t>
      </w:r>
      <w:r w:rsidR="004F64C0" w:rsidRPr="00864F83">
        <w:rPr>
          <w:rFonts w:ascii="Arial" w:hAnsi="Arial"/>
        </w:rPr>
        <w:t xml:space="preserve">l’amplification de l’oncogène </w:t>
      </w:r>
      <w:r w:rsidRPr="00864F83">
        <w:rPr>
          <w:rFonts w:ascii="Arial" w:hAnsi="Arial"/>
        </w:rPr>
        <w:t>HER2 on utilise des techniques ciblant l’ADN :</w:t>
      </w:r>
      <w:r>
        <w:rPr>
          <w:rFonts w:ascii="Arial" w:hAnsi="Arial"/>
        </w:rPr>
        <w:t xml:space="preserve"> FISH ou PCR</w:t>
      </w:r>
    </w:p>
    <w:p w:rsidR="00AD1C41" w:rsidRDefault="00864F83" w:rsidP="00864F83">
      <w:pPr>
        <w:pStyle w:val="Paragraphedeliste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Pour détecter la surexpression des protéines HER2 on peut cibler les protéines : IHC (technique de routine)</w:t>
      </w:r>
    </w:p>
    <w:p w:rsidR="00864F83" w:rsidRPr="00AD1C41" w:rsidRDefault="00864F83" w:rsidP="00AD1C41">
      <w:pPr>
        <w:rPr>
          <w:rFonts w:ascii="Arial" w:hAnsi="Arial"/>
        </w:rPr>
      </w:pPr>
    </w:p>
    <w:p w:rsidR="005F05A4" w:rsidRDefault="00AD1C41" w:rsidP="00864F83">
      <w:pPr>
        <w:rPr>
          <w:rFonts w:ascii="Arial" w:hAnsi="Arial"/>
        </w:rPr>
      </w:pPr>
      <w:r>
        <w:rPr>
          <w:rFonts w:ascii="Arial" w:hAnsi="Arial"/>
        </w:rPr>
        <w:t>La 1</w:t>
      </w:r>
      <w:r w:rsidRPr="00AD1C41">
        <w:rPr>
          <w:rFonts w:ascii="Arial" w:hAnsi="Arial"/>
          <w:vertAlign w:val="superscript"/>
        </w:rPr>
        <w:t>ère</w:t>
      </w:r>
      <w:r>
        <w:rPr>
          <w:rFonts w:ascii="Arial" w:hAnsi="Arial"/>
        </w:rPr>
        <w:t xml:space="preserve"> étape dans l’analyse est l’IHC (avec un </w:t>
      </w:r>
      <w:proofErr w:type="spellStart"/>
      <w:r>
        <w:rPr>
          <w:rFonts w:ascii="Arial" w:hAnsi="Arial"/>
        </w:rPr>
        <w:t>Ac</w:t>
      </w:r>
      <w:proofErr w:type="spellEnd"/>
      <w:r>
        <w:rPr>
          <w:rFonts w:ascii="Arial" w:hAnsi="Arial"/>
        </w:rPr>
        <w:t xml:space="preserve"> spécifique). Si le grade d’expression est de 1 ou 2, on étudie le gène avec FISH</w:t>
      </w:r>
      <w:r w:rsidR="0018541D">
        <w:rPr>
          <w:rFonts w:ascii="Arial" w:hAnsi="Arial"/>
        </w:rPr>
        <w:t xml:space="preserve"> (HER2 est marqué en rouge)</w:t>
      </w:r>
      <w:r>
        <w:rPr>
          <w:rFonts w:ascii="Arial" w:hAnsi="Arial"/>
        </w:rPr>
        <w:t>. S’il est de 3, l’HIC suffit pour confirmer cette altération.</w:t>
      </w:r>
    </w:p>
    <w:p w:rsidR="004C347D" w:rsidRDefault="005F05A4" w:rsidP="004117B3">
      <w:pPr>
        <w:rPr>
          <w:rFonts w:ascii="Arial" w:hAnsi="Arial"/>
        </w:rPr>
      </w:pPr>
      <w:r>
        <w:rPr>
          <w:rFonts w:ascii="Arial" w:hAnsi="Arial"/>
        </w:rPr>
        <w:t xml:space="preserve">FISH est positif si : HER2&gt;4 ou HER2/CEP17 (centromère du K17 coloré en vert)&gt;2,2. </w:t>
      </w:r>
    </w:p>
    <w:p w:rsidR="004C347D" w:rsidRDefault="004C347D" w:rsidP="004117B3">
      <w:pPr>
        <w:rPr>
          <w:rFonts w:ascii="Arial" w:hAnsi="Arial"/>
        </w:rPr>
      </w:pPr>
    </w:p>
    <w:p w:rsidR="007E65F3" w:rsidRPr="004117B3" w:rsidRDefault="007E65F3" w:rsidP="004117B3">
      <w:pPr>
        <w:rPr>
          <w:rFonts w:ascii="Arial" w:hAnsi="Arial"/>
        </w:rPr>
      </w:pPr>
    </w:p>
    <w:p w:rsidR="00AD1C41" w:rsidRDefault="007E65F3" w:rsidP="007E65F3">
      <w:pPr>
        <w:pStyle w:val="Paragraphedeliste"/>
        <w:numPr>
          <w:ilvl w:val="0"/>
          <w:numId w:val="32"/>
        </w:numPr>
        <w:rPr>
          <w:rFonts w:ascii="Arial" w:hAnsi="Arial"/>
        </w:rPr>
      </w:pPr>
      <w:r w:rsidRPr="003D674F">
        <w:rPr>
          <w:rFonts w:ascii="Arial" w:hAnsi="Arial"/>
        </w:rPr>
        <w:t>Traitements </w:t>
      </w:r>
    </w:p>
    <w:p w:rsidR="00AD1C41" w:rsidRDefault="00AD1C41" w:rsidP="00AD1C41">
      <w:pPr>
        <w:rPr>
          <w:rFonts w:ascii="Arial" w:hAnsi="Arial"/>
        </w:rPr>
      </w:pPr>
    </w:p>
    <w:p w:rsidR="00D86E2F" w:rsidRDefault="00AD1C41" w:rsidP="00AD1C41">
      <w:pPr>
        <w:rPr>
          <w:rFonts w:ascii="Arial" w:hAnsi="Arial"/>
        </w:rPr>
      </w:pPr>
      <w:r>
        <w:rPr>
          <w:rFonts w:ascii="Arial" w:hAnsi="Arial"/>
        </w:rPr>
        <w:t xml:space="preserve">Dans environ 20% des cancers du sein, HER2 est surexprimé par amplification génique. </w:t>
      </w:r>
    </w:p>
    <w:p w:rsidR="00AD1C41" w:rsidRDefault="00AD1C41" w:rsidP="00AD1C41">
      <w:pPr>
        <w:rPr>
          <w:rFonts w:ascii="Arial" w:hAnsi="Arial"/>
        </w:rPr>
      </w:pPr>
    </w:p>
    <w:p w:rsidR="00AD1C41" w:rsidRDefault="00AD1C41" w:rsidP="00AD1C41">
      <w:pPr>
        <w:autoSpaceDE w:val="0"/>
        <w:autoSpaceDN w:val="0"/>
        <w:adjustRightInd w:val="0"/>
        <w:jc w:val="both"/>
        <w:rPr>
          <w:rFonts w:ascii="Times New Roman" w:eastAsia="Arial,Italic" w:hAnsi="Times New Roman" w:cs="Times New Roman"/>
          <w:iCs/>
        </w:rPr>
      </w:pPr>
      <w:r>
        <w:rPr>
          <w:rFonts w:ascii="Arial" w:hAnsi="Arial"/>
        </w:rPr>
        <w:t>En l’absence de traitement ciblé, c’est un facteur de mauvais pronostic :</w:t>
      </w:r>
      <w:r w:rsidRPr="00AD1C41">
        <w:rPr>
          <w:rFonts w:ascii="Times New Roman" w:eastAsia="Arial,Italic" w:hAnsi="Times New Roman" w:cs="Times New Roman"/>
          <w:iCs/>
        </w:rPr>
        <w:t xml:space="preserve"> </w:t>
      </w:r>
    </w:p>
    <w:p w:rsidR="00AD1C41" w:rsidRDefault="00AD1C41" w:rsidP="00AD1C41">
      <w:pPr>
        <w:autoSpaceDE w:val="0"/>
        <w:autoSpaceDN w:val="0"/>
        <w:adjustRightInd w:val="0"/>
        <w:ind w:left="426"/>
        <w:jc w:val="both"/>
        <w:rPr>
          <w:rFonts w:ascii="Arial" w:eastAsia="Arial,Italic" w:hAnsi="Arial" w:cs="Times New Roman"/>
          <w:iCs/>
        </w:rPr>
      </w:pPr>
      <w:r>
        <w:rPr>
          <w:rFonts w:ascii="Times New Roman" w:eastAsia="Arial,Italic" w:hAnsi="Times New Roman" w:cs="Times New Roman"/>
          <w:iCs/>
        </w:rPr>
        <w:t xml:space="preserve">-    </w:t>
      </w:r>
      <w:r>
        <w:rPr>
          <w:rFonts w:ascii="Arial" w:eastAsia="Arial,Italic" w:hAnsi="Arial" w:cs="Times New Roman"/>
          <w:iCs/>
        </w:rPr>
        <w:t>Tumeurs plus agressives</w:t>
      </w:r>
    </w:p>
    <w:p w:rsidR="00AD1C41" w:rsidRDefault="00AD1C41" w:rsidP="00AD1C41">
      <w:pPr>
        <w:autoSpaceDE w:val="0"/>
        <w:autoSpaceDN w:val="0"/>
        <w:adjustRightInd w:val="0"/>
        <w:ind w:left="426"/>
        <w:jc w:val="both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-    M</w:t>
      </w:r>
      <w:r w:rsidRPr="00AD1C41">
        <w:rPr>
          <w:rFonts w:ascii="Arial" w:eastAsia="Arial,Italic" w:hAnsi="Arial" w:cs="Times New Roman"/>
          <w:iCs/>
        </w:rPr>
        <w:t>étastases céré</w:t>
      </w:r>
      <w:r>
        <w:rPr>
          <w:rFonts w:ascii="Arial" w:eastAsia="Arial,Italic" w:hAnsi="Arial" w:cs="Times New Roman"/>
          <w:iCs/>
        </w:rPr>
        <w:t>brales</w:t>
      </w:r>
    </w:p>
    <w:p w:rsidR="00AD1C41" w:rsidRPr="00AD1C41" w:rsidRDefault="00AD1C41" w:rsidP="00AD1C41">
      <w:pPr>
        <w:autoSpaceDE w:val="0"/>
        <w:autoSpaceDN w:val="0"/>
        <w:adjustRightInd w:val="0"/>
        <w:ind w:left="426"/>
        <w:jc w:val="both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-    S</w:t>
      </w:r>
      <w:r w:rsidRPr="00AD1C41">
        <w:rPr>
          <w:rFonts w:ascii="Arial" w:eastAsia="Arial,Italic" w:hAnsi="Arial" w:cs="Times New Roman"/>
          <w:iCs/>
        </w:rPr>
        <w:t>urvie sans évènement et survie globale plus courte.</w:t>
      </w:r>
    </w:p>
    <w:p w:rsidR="00AD1C41" w:rsidRPr="00864F83" w:rsidRDefault="00AD1C41" w:rsidP="00AD1C41">
      <w:pPr>
        <w:rPr>
          <w:rFonts w:ascii="Arial" w:hAnsi="Arial"/>
        </w:rPr>
      </w:pPr>
    </w:p>
    <w:p w:rsidR="00910FA3" w:rsidRPr="00910FA3" w:rsidRDefault="00910FA3" w:rsidP="00910FA3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910FA3">
        <w:rPr>
          <w:rFonts w:ascii="Arial" w:eastAsia="Arial,Italic" w:hAnsi="Arial" w:cs="Times New Roman"/>
          <w:iCs/>
        </w:rPr>
        <w:t>Il existe deux cibles potentielles au niveau des récepteurs à activité</w:t>
      </w:r>
      <w:r>
        <w:rPr>
          <w:rFonts w:ascii="Arial" w:eastAsia="Arial,Italic" w:hAnsi="Arial" w:cs="Times New Roman"/>
          <w:iCs/>
        </w:rPr>
        <w:t xml:space="preserve"> TK</w:t>
      </w:r>
      <w:r w:rsidRPr="00910FA3">
        <w:rPr>
          <w:rFonts w:ascii="Arial" w:eastAsia="Arial,Italic" w:hAnsi="Arial" w:cs="Times New Roman"/>
          <w:iCs/>
        </w:rPr>
        <w:t> :</w:t>
      </w:r>
    </w:p>
    <w:p w:rsidR="00910FA3" w:rsidRPr="00910FA3" w:rsidRDefault="00910FA3" w:rsidP="00910FA3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910FA3">
        <w:rPr>
          <w:rFonts w:ascii="Arial" w:eastAsia="Arial,Italic" w:hAnsi="Arial" w:cs="Times New Roman"/>
          <w:iCs/>
        </w:rPr>
        <w:t>Le domaine extracellulaire qui peut être bloqué par un anticorps monoclonal.</w:t>
      </w:r>
    </w:p>
    <w:p w:rsidR="00D86E2F" w:rsidRDefault="00910FA3" w:rsidP="00910FA3">
      <w:pPr>
        <w:pStyle w:val="Paragraphedeliste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D86E2F">
        <w:rPr>
          <w:rFonts w:ascii="Arial" w:eastAsia="Arial,Italic" w:hAnsi="Arial" w:cs="Times New Roman"/>
          <w:iCs/>
        </w:rPr>
        <w:t xml:space="preserve">L’activité catalytique qui peut être bloquée par un TKI : inhibiteur de la </w:t>
      </w:r>
      <w:r w:rsidR="00D86E2F">
        <w:rPr>
          <w:rFonts w:ascii="Arial" w:eastAsia="Arial,Italic" w:hAnsi="Arial" w:cs="Times New Roman"/>
          <w:iCs/>
        </w:rPr>
        <w:t>TK</w:t>
      </w:r>
    </w:p>
    <w:p w:rsidR="00910FA3" w:rsidRPr="00D86E2F" w:rsidRDefault="00910FA3" w:rsidP="00D86E2F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</w:p>
    <w:p w:rsidR="00910FA3" w:rsidRPr="00910FA3" w:rsidRDefault="0018541D" w:rsidP="00910FA3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De plus, certains</w:t>
      </w:r>
      <w:r w:rsidR="00910FA3">
        <w:rPr>
          <w:rFonts w:ascii="Arial" w:eastAsia="Arial,Italic" w:hAnsi="Arial" w:cs="Times New Roman"/>
          <w:iCs/>
        </w:rPr>
        <w:t xml:space="preserve"> médicaments essayent d’empêcher l’</w:t>
      </w:r>
      <w:proofErr w:type="spellStart"/>
      <w:r w:rsidR="00910FA3">
        <w:rPr>
          <w:rFonts w:ascii="Arial" w:eastAsia="Arial,Italic" w:hAnsi="Arial" w:cs="Times New Roman"/>
          <w:iCs/>
        </w:rPr>
        <w:t>hétéro</w:t>
      </w:r>
      <w:r w:rsidR="00026B00">
        <w:rPr>
          <w:rFonts w:ascii="Arial" w:eastAsia="Arial,Italic" w:hAnsi="Arial" w:cs="Times New Roman"/>
          <w:iCs/>
        </w:rPr>
        <w:t>-</w:t>
      </w:r>
      <w:r w:rsidR="00910FA3">
        <w:rPr>
          <w:rFonts w:ascii="Arial" w:eastAsia="Arial,Italic" w:hAnsi="Arial" w:cs="Times New Roman"/>
          <w:iCs/>
        </w:rPr>
        <w:t>dimérisation</w:t>
      </w:r>
      <w:proofErr w:type="spellEnd"/>
      <w:r>
        <w:rPr>
          <w:rFonts w:ascii="Arial" w:eastAsia="Arial,Italic" w:hAnsi="Arial" w:cs="Times New Roman"/>
          <w:iCs/>
        </w:rPr>
        <w:t>.</w:t>
      </w:r>
    </w:p>
    <w:p w:rsidR="00AD1C41" w:rsidRDefault="00AD1C41" w:rsidP="00AD1C41">
      <w:pPr>
        <w:rPr>
          <w:rFonts w:ascii="Arial" w:hAnsi="Arial"/>
        </w:rPr>
      </w:pPr>
    </w:p>
    <w:p w:rsidR="007E65F3" w:rsidRPr="00AD1C41" w:rsidRDefault="007E65F3" w:rsidP="00AD1C41">
      <w:pPr>
        <w:rPr>
          <w:rFonts w:ascii="Arial" w:hAnsi="Arial"/>
        </w:rPr>
      </w:pPr>
    </w:p>
    <w:p w:rsidR="005F05A4" w:rsidRDefault="007E65F3" w:rsidP="007E65F3">
      <w:pPr>
        <w:pStyle w:val="Paragraphedeliste"/>
        <w:numPr>
          <w:ilvl w:val="0"/>
          <w:numId w:val="32"/>
        </w:numPr>
        <w:rPr>
          <w:rFonts w:ascii="Arial" w:hAnsi="Arial"/>
        </w:rPr>
      </w:pPr>
      <w:r w:rsidRPr="003D674F">
        <w:rPr>
          <w:rFonts w:ascii="Arial" w:hAnsi="Arial"/>
        </w:rPr>
        <w:t>Intérêt clinique </w:t>
      </w:r>
    </w:p>
    <w:p w:rsidR="005F05A4" w:rsidRDefault="005F05A4" w:rsidP="005F05A4">
      <w:pPr>
        <w:pStyle w:val="Paragraphedeliste"/>
        <w:ind w:left="2061"/>
        <w:rPr>
          <w:rFonts w:ascii="Arial" w:hAnsi="Arial"/>
        </w:rPr>
      </w:pPr>
    </w:p>
    <w:p w:rsidR="005F05A4" w:rsidRDefault="005F05A4" w:rsidP="005F05A4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5F05A4">
        <w:rPr>
          <w:rFonts w:ascii="Arial" w:eastAsia="Arial,Italic" w:hAnsi="Arial" w:cs="Times New Roman"/>
          <w:iCs/>
        </w:rPr>
        <w:t>HER2 est un marq</w:t>
      </w:r>
      <w:r>
        <w:rPr>
          <w:rFonts w:ascii="Arial" w:eastAsia="Arial,Italic" w:hAnsi="Arial" w:cs="Times New Roman"/>
          <w:iCs/>
        </w:rPr>
        <w:t xml:space="preserve">ueur pronostique et </w:t>
      </w:r>
      <w:r w:rsidRPr="005F05A4">
        <w:rPr>
          <w:rFonts w:ascii="Arial" w:eastAsia="Arial,Italic" w:hAnsi="Arial" w:cs="Times New Roman"/>
          <w:iCs/>
        </w:rPr>
        <w:t>pré</w:t>
      </w:r>
      <w:r>
        <w:rPr>
          <w:rFonts w:ascii="Arial" w:eastAsia="Arial,Italic" w:hAnsi="Arial" w:cs="Times New Roman"/>
          <w:iCs/>
        </w:rPr>
        <w:t>dictif :</w:t>
      </w:r>
    </w:p>
    <w:p w:rsidR="005F05A4" w:rsidRDefault="005F05A4" w:rsidP="005F05A4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 w:rsidRPr="005F05A4">
        <w:rPr>
          <w:rFonts w:ascii="Arial" w:eastAsia="Arial,Italic" w:hAnsi="Arial" w:cs="Times New Roman"/>
          <w:iCs/>
        </w:rPr>
        <w:t>marqueur pronostique :</w:t>
      </w:r>
    </w:p>
    <w:p w:rsidR="005F05A4" w:rsidRDefault="005F05A4" w:rsidP="00591518">
      <w:pPr>
        <w:pStyle w:val="Paragraphedeliste"/>
        <w:autoSpaceDE w:val="0"/>
        <w:autoSpaceDN w:val="0"/>
        <w:adjustRightInd w:val="0"/>
        <w:ind w:left="1418"/>
        <w:jc w:val="both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*</w:t>
      </w:r>
      <w:r w:rsidR="00591518">
        <w:rPr>
          <w:rFonts w:ascii="Arial" w:eastAsia="Arial,Italic" w:hAnsi="Arial" w:cs="Times New Roman"/>
          <w:iCs/>
        </w:rPr>
        <w:t xml:space="preserve"> </w:t>
      </w:r>
      <w:r>
        <w:rPr>
          <w:rFonts w:ascii="Arial" w:eastAsia="Arial,Italic" w:hAnsi="Arial" w:cs="Times New Roman"/>
          <w:iCs/>
        </w:rPr>
        <w:t>sans traitement ciblé</w:t>
      </w:r>
      <w:r w:rsidR="00591518">
        <w:rPr>
          <w:rFonts w:ascii="Arial" w:eastAsia="Arial,Italic" w:hAnsi="Arial" w:cs="Times New Roman"/>
          <w:iCs/>
        </w:rPr>
        <w:t>,</w:t>
      </w:r>
      <w:r>
        <w:rPr>
          <w:rFonts w:ascii="Arial" w:eastAsia="Arial,Italic" w:hAnsi="Arial" w:cs="Times New Roman"/>
          <w:iCs/>
        </w:rPr>
        <w:t xml:space="preserve"> HER2 est un marqueur de mauvais pronostic</w:t>
      </w:r>
    </w:p>
    <w:p w:rsidR="00591518" w:rsidRDefault="005F05A4" w:rsidP="00591518">
      <w:pPr>
        <w:pStyle w:val="Paragraphedeliste"/>
        <w:autoSpaceDE w:val="0"/>
        <w:autoSpaceDN w:val="0"/>
        <w:adjustRightInd w:val="0"/>
        <w:ind w:left="1418"/>
        <w:jc w:val="both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*</w:t>
      </w:r>
      <w:r w:rsidR="00591518">
        <w:rPr>
          <w:rFonts w:ascii="Arial" w:eastAsia="Arial,Italic" w:hAnsi="Arial" w:cs="Times New Roman"/>
          <w:iCs/>
        </w:rPr>
        <w:t xml:space="preserve"> l’</w:t>
      </w:r>
      <w:r>
        <w:rPr>
          <w:rFonts w:ascii="Arial" w:eastAsia="Arial,Italic" w:hAnsi="Arial" w:cs="Times New Roman"/>
          <w:iCs/>
        </w:rPr>
        <w:t xml:space="preserve">évolution des cancers du sein HER2+ a complètement changé grâce </w:t>
      </w:r>
      <w:r w:rsidR="00591518">
        <w:rPr>
          <w:rFonts w:ascii="Arial" w:eastAsia="Arial,Italic" w:hAnsi="Arial" w:cs="Times New Roman"/>
          <w:iCs/>
        </w:rPr>
        <w:t xml:space="preserve"> </w:t>
      </w:r>
      <w:r>
        <w:rPr>
          <w:rFonts w:ascii="Arial" w:eastAsia="Arial,Italic" w:hAnsi="Arial" w:cs="Times New Roman"/>
          <w:iCs/>
        </w:rPr>
        <w:t>aux traitements</w:t>
      </w:r>
    </w:p>
    <w:p w:rsidR="005F05A4" w:rsidRPr="00591518" w:rsidRDefault="005F05A4" w:rsidP="00591518">
      <w:pPr>
        <w:pStyle w:val="Paragraphedeliste"/>
        <w:autoSpaceDE w:val="0"/>
        <w:autoSpaceDN w:val="0"/>
        <w:adjustRightInd w:val="0"/>
        <w:ind w:left="1418"/>
        <w:jc w:val="both"/>
        <w:rPr>
          <w:rFonts w:ascii="Arial" w:eastAsia="Arial,Italic" w:hAnsi="Arial" w:cs="Times New Roman"/>
          <w:iCs/>
        </w:rPr>
      </w:pPr>
    </w:p>
    <w:p w:rsidR="005F05A4" w:rsidRDefault="005F05A4" w:rsidP="005F05A4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marqueur prédictif :</w:t>
      </w:r>
    </w:p>
    <w:p w:rsidR="005F05A4" w:rsidRDefault="005F05A4" w:rsidP="00591518">
      <w:pPr>
        <w:pStyle w:val="Paragraphedeliste"/>
        <w:autoSpaceDE w:val="0"/>
        <w:autoSpaceDN w:val="0"/>
        <w:adjustRightInd w:val="0"/>
        <w:ind w:left="1560"/>
        <w:jc w:val="both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*</w:t>
      </w:r>
      <w:r w:rsidR="00591518">
        <w:rPr>
          <w:rFonts w:ascii="Arial" w:eastAsia="Arial,Italic" w:hAnsi="Arial" w:cs="Times New Roman"/>
          <w:iCs/>
        </w:rPr>
        <w:t xml:space="preserve"> </w:t>
      </w:r>
      <w:r>
        <w:rPr>
          <w:rFonts w:ascii="Arial" w:eastAsia="Arial,Italic" w:hAnsi="Arial" w:cs="Times New Roman"/>
          <w:iCs/>
        </w:rPr>
        <w:t>marqueur prédictif de réponse aux traitements ciblant HER2 (</w:t>
      </w:r>
      <w:proofErr w:type="spellStart"/>
      <w:r>
        <w:rPr>
          <w:rFonts w:ascii="Arial" w:eastAsia="Arial,Italic" w:hAnsi="Arial" w:cs="Times New Roman"/>
          <w:iCs/>
        </w:rPr>
        <w:t>trastuzumab</w:t>
      </w:r>
      <w:proofErr w:type="spellEnd"/>
      <w:r>
        <w:rPr>
          <w:rFonts w:ascii="Arial" w:eastAsia="Arial,Italic" w:hAnsi="Arial" w:cs="Times New Roman"/>
          <w:iCs/>
        </w:rPr>
        <w:t xml:space="preserve">, </w:t>
      </w:r>
      <w:proofErr w:type="spellStart"/>
      <w:r>
        <w:rPr>
          <w:rFonts w:ascii="Arial" w:eastAsia="Arial,Italic" w:hAnsi="Arial" w:cs="Times New Roman"/>
          <w:iCs/>
        </w:rPr>
        <w:t>lapatnib</w:t>
      </w:r>
      <w:proofErr w:type="spellEnd"/>
      <w:r>
        <w:rPr>
          <w:rFonts w:ascii="Arial" w:eastAsia="Arial,Italic" w:hAnsi="Arial" w:cs="Times New Roman"/>
          <w:iCs/>
        </w:rPr>
        <w:t>)</w:t>
      </w:r>
    </w:p>
    <w:p w:rsidR="00591518" w:rsidRDefault="005F05A4" w:rsidP="00591518">
      <w:pPr>
        <w:pStyle w:val="Paragraphedeliste"/>
        <w:autoSpaceDE w:val="0"/>
        <w:autoSpaceDN w:val="0"/>
        <w:adjustRightInd w:val="0"/>
        <w:ind w:left="1560"/>
        <w:jc w:val="both"/>
        <w:rPr>
          <w:rFonts w:ascii="Arial" w:eastAsia="Arial,Italic" w:hAnsi="Arial" w:cs="Times New Roman"/>
          <w:iCs/>
        </w:rPr>
      </w:pPr>
      <w:r>
        <w:rPr>
          <w:rFonts w:ascii="Arial" w:eastAsia="Arial,Italic" w:hAnsi="Arial" w:cs="Times New Roman"/>
          <w:iCs/>
        </w:rPr>
        <w:t>*</w:t>
      </w:r>
      <w:r w:rsidR="00591518">
        <w:rPr>
          <w:rFonts w:ascii="Arial" w:eastAsia="Arial,Italic" w:hAnsi="Arial" w:cs="Times New Roman"/>
          <w:iCs/>
        </w:rPr>
        <w:t xml:space="preserve"> </w:t>
      </w:r>
      <w:r>
        <w:rPr>
          <w:rFonts w:ascii="Arial" w:eastAsia="Arial,Italic" w:hAnsi="Arial" w:cs="Times New Roman"/>
          <w:iCs/>
        </w:rPr>
        <w:t>le niveau de réponse</w:t>
      </w:r>
      <w:r w:rsidR="00591518">
        <w:rPr>
          <w:rFonts w:ascii="Arial" w:eastAsia="Arial,Italic" w:hAnsi="Arial" w:cs="Times New Roman"/>
          <w:iCs/>
        </w:rPr>
        <w:t xml:space="preserve"> est</w:t>
      </w:r>
      <w:r w:rsidR="00995977">
        <w:rPr>
          <w:rFonts w:ascii="Arial" w:eastAsia="Arial,Italic" w:hAnsi="Arial" w:cs="Times New Roman"/>
          <w:iCs/>
        </w:rPr>
        <w:t xml:space="preserve"> lié</w:t>
      </w:r>
      <w:r>
        <w:rPr>
          <w:rFonts w:ascii="Arial" w:eastAsia="Arial,Italic" w:hAnsi="Arial" w:cs="Times New Roman"/>
          <w:iCs/>
        </w:rPr>
        <w:t xml:space="preserve"> au niveau d’amplification de HER2 </w:t>
      </w:r>
    </w:p>
    <w:p w:rsidR="005F05A4" w:rsidRDefault="005F05A4" w:rsidP="00591518">
      <w:pPr>
        <w:pStyle w:val="Paragraphedeliste"/>
        <w:autoSpaceDE w:val="0"/>
        <w:autoSpaceDN w:val="0"/>
        <w:adjustRightInd w:val="0"/>
        <w:ind w:left="1560"/>
        <w:jc w:val="both"/>
        <w:rPr>
          <w:rFonts w:ascii="Arial" w:eastAsia="Arial,Italic" w:hAnsi="Arial" w:cs="Times New Roman"/>
          <w:iCs/>
        </w:rPr>
      </w:pPr>
    </w:p>
    <w:p w:rsidR="005F05A4" w:rsidRDefault="005F05A4" w:rsidP="005F05A4">
      <w:pPr>
        <w:pStyle w:val="Paragraphedeliste"/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  <w:u w:val="single"/>
        </w:rPr>
      </w:pPr>
      <w:r w:rsidRPr="005F05A4">
        <w:rPr>
          <w:rFonts w:ascii="Arial" w:eastAsia="Arial,Italic" w:hAnsi="Arial" w:cs="Times New Roman"/>
          <w:iCs/>
          <w:u w:val="single"/>
        </w:rPr>
        <w:t>Limites</w:t>
      </w:r>
      <w:r>
        <w:rPr>
          <w:rFonts w:ascii="Arial" w:eastAsia="Arial,Italic" w:hAnsi="Arial" w:cs="Times New Roman"/>
          <w:iCs/>
          <w:u w:val="single"/>
        </w:rPr>
        <w:t> :</w:t>
      </w:r>
    </w:p>
    <w:p w:rsidR="005F05A4" w:rsidRPr="005F05A4" w:rsidRDefault="005F05A4" w:rsidP="005F05A4">
      <w:pPr>
        <w:autoSpaceDE w:val="0"/>
        <w:autoSpaceDN w:val="0"/>
        <w:adjustRightInd w:val="0"/>
        <w:ind w:firstLine="708"/>
        <w:jc w:val="both"/>
        <w:rPr>
          <w:rFonts w:ascii="Arial" w:eastAsia="Arial,Italic" w:hAnsi="Arial" w:cs="Times New Roman"/>
          <w:iCs/>
        </w:rPr>
      </w:pPr>
      <w:r w:rsidRPr="005F05A4">
        <w:rPr>
          <w:rFonts w:ascii="Arial" w:hAnsi="Arial" w:cs="Times New Roman"/>
        </w:rPr>
        <w:t xml:space="preserve">• Environ 60% des tumeurs </w:t>
      </w:r>
      <w:proofErr w:type="spellStart"/>
      <w:r w:rsidRPr="005F05A4">
        <w:rPr>
          <w:rFonts w:ascii="Arial" w:hAnsi="Arial" w:cs="Times New Roman"/>
        </w:rPr>
        <w:t>surexprimant</w:t>
      </w:r>
      <w:proofErr w:type="spellEnd"/>
      <w:r w:rsidRPr="005F05A4">
        <w:rPr>
          <w:rFonts w:ascii="Arial" w:hAnsi="Arial" w:cs="Times New Roman"/>
        </w:rPr>
        <w:t xml:space="preserve"> HER2 ne répondent pas au </w:t>
      </w:r>
      <w:proofErr w:type="spellStart"/>
      <w:r w:rsidRPr="005F05A4">
        <w:rPr>
          <w:rFonts w:ascii="Arial" w:hAnsi="Arial" w:cs="Times New Roman"/>
        </w:rPr>
        <w:t>trastuzumab</w:t>
      </w:r>
      <w:proofErr w:type="spellEnd"/>
      <w:r w:rsidRPr="005F05A4">
        <w:rPr>
          <w:rFonts w:ascii="Arial" w:hAnsi="Arial" w:cs="Times New Roman"/>
        </w:rPr>
        <w:t xml:space="preserve"> (résistance primaire ou </w:t>
      </w:r>
      <w:r w:rsidRPr="005F05A4">
        <w:rPr>
          <w:rFonts w:ascii="Arial" w:eastAsia="Arial,Italic" w:hAnsi="Arial" w:cs="Times New Roman"/>
          <w:i/>
          <w:iCs/>
        </w:rPr>
        <w:t>de novo)</w:t>
      </w:r>
      <w:r w:rsidRPr="005F05A4">
        <w:rPr>
          <w:rFonts w:ascii="Arial" w:eastAsia="Arial,Italic" w:hAnsi="Arial" w:cs="Times New Roman"/>
          <w:iCs/>
        </w:rPr>
        <w:t>.</w:t>
      </w:r>
    </w:p>
    <w:p w:rsidR="005F05A4" w:rsidRPr="005F05A4" w:rsidRDefault="005F05A4" w:rsidP="005F05A4">
      <w:pPr>
        <w:pStyle w:val="Paragraphedeliste"/>
        <w:autoSpaceDE w:val="0"/>
        <w:autoSpaceDN w:val="0"/>
        <w:adjustRightInd w:val="0"/>
        <w:rPr>
          <w:rFonts w:ascii="Arial" w:hAnsi="Arial" w:cs="Times New Roman"/>
        </w:rPr>
      </w:pPr>
      <w:r w:rsidRPr="005F05A4">
        <w:rPr>
          <w:rFonts w:ascii="Arial" w:hAnsi="Arial" w:cs="Times New Roman"/>
        </w:rPr>
        <w:t xml:space="preserve">• Resistance secondaire ou acquise après réponse au </w:t>
      </w:r>
      <w:proofErr w:type="spellStart"/>
      <w:r w:rsidRPr="005F05A4">
        <w:rPr>
          <w:rFonts w:ascii="Arial" w:hAnsi="Arial" w:cs="Times New Roman"/>
        </w:rPr>
        <w:t>trastuzumab</w:t>
      </w:r>
      <w:proofErr w:type="spellEnd"/>
    </w:p>
    <w:p w:rsidR="005F05A4" w:rsidRPr="005F05A4" w:rsidRDefault="005F05A4" w:rsidP="005F05A4">
      <w:pPr>
        <w:pStyle w:val="Paragraphedeliste"/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  <w:u w:val="single"/>
        </w:rPr>
      </w:pPr>
      <w:r>
        <w:rPr>
          <w:rFonts w:ascii="Arial" w:hAnsi="Arial" w:cs="Times New Roman"/>
          <w:b/>
          <w:bCs/>
          <w:i/>
          <w:iCs/>
        </w:rPr>
        <w:t xml:space="preserve">         </w:t>
      </w:r>
      <w:r w:rsidRPr="005F05A4">
        <w:rPr>
          <w:rFonts w:ascii="Arial" w:hAnsi="Arial" w:cs="Times New Roman"/>
          <w:b/>
          <w:bCs/>
          <w:i/>
          <w:iCs/>
        </w:rPr>
        <w:sym w:font="Wingdings" w:char="F0E0"/>
      </w:r>
      <w:r>
        <w:rPr>
          <w:rFonts w:ascii="Arial" w:hAnsi="Arial" w:cs="Times New Roman"/>
          <w:b/>
          <w:bCs/>
          <w:i/>
          <w:iCs/>
        </w:rPr>
        <w:t xml:space="preserve"> </w:t>
      </w:r>
      <w:r w:rsidRPr="005F05A4">
        <w:rPr>
          <w:rFonts w:ascii="Arial" w:hAnsi="Arial" w:cs="Times New Roman"/>
          <w:b/>
          <w:bCs/>
          <w:i/>
          <w:iCs/>
        </w:rPr>
        <w:t>La présence d’une amplification d’HER2 est nécessaire mais non suffisante</w:t>
      </w:r>
      <w:r>
        <w:rPr>
          <w:rFonts w:ascii="Arial" w:hAnsi="Arial" w:cs="Times New Roman"/>
          <w:b/>
          <w:bCs/>
          <w:i/>
          <w:iCs/>
        </w:rPr>
        <w:t>.</w:t>
      </w:r>
    </w:p>
    <w:p w:rsidR="0054476B" w:rsidRDefault="0054476B" w:rsidP="005F05A4">
      <w:pPr>
        <w:pStyle w:val="Paragraphedeliste"/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</w:p>
    <w:p w:rsidR="007E65F3" w:rsidRPr="005F05A4" w:rsidRDefault="007E65F3" w:rsidP="005F05A4">
      <w:pPr>
        <w:pStyle w:val="Paragraphedeliste"/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</w:rPr>
      </w:pPr>
    </w:p>
    <w:p w:rsidR="007E65F3" w:rsidRDefault="007E65F3" w:rsidP="007E65F3">
      <w:pPr>
        <w:rPr>
          <w:rFonts w:ascii="Arial" w:hAnsi="Arial"/>
        </w:rPr>
      </w:pPr>
    </w:p>
    <w:p w:rsidR="007E65F3" w:rsidRPr="003D674F" w:rsidRDefault="007E65F3" w:rsidP="007E65F3">
      <w:pPr>
        <w:rPr>
          <w:rFonts w:ascii="Arial" w:hAnsi="Arial"/>
        </w:rPr>
      </w:pPr>
      <w:r w:rsidRPr="00995977">
        <w:rPr>
          <w:rFonts w:ascii="Arial" w:hAnsi="Arial"/>
          <w:b/>
          <w:sz w:val="26"/>
        </w:rPr>
        <w:t>CONCLUSION</w:t>
      </w:r>
      <w:r w:rsidRPr="003D674F">
        <w:rPr>
          <w:rFonts w:ascii="Arial" w:hAnsi="Arial"/>
        </w:rPr>
        <w:t> : Développement de nouveaux marqueurs biologiques </w:t>
      </w:r>
    </w:p>
    <w:p w:rsidR="007E65F3" w:rsidRPr="007E65F3" w:rsidRDefault="007E65F3" w:rsidP="007E65F3">
      <w:pPr>
        <w:rPr>
          <w:rFonts w:ascii="Arial" w:hAnsi="Arial"/>
        </w:rPr>
      </w:pPr>
    </w:p>
    <w:p w:rsidR="00C31602" w:rsidRDefault="00C31602" w:rsidP="00C31602">
      <w:pPr>
        <w:rPr>
          <w:rFonts w:ascii="Arial" w:hAnsi="Arial"/>
        </w:rPr>
      </w:pPr>
      <w:r>
        <w:rPr>
          <w:rFonts w:ascii="Arial" w:hAnsi="Arial"/>
        </w:rPr>
        <w:t>Le développement de nouveaux marqueurs passe par :</w:t>
      </w:r>
    </w:p>
    <w:p w:rsidR="00C31602" w:rsidRPr="00C31602" w:rsidRDefault="00C31602" w:rsidP="00C31602">
      <w:p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1. Découverte : c’est la mise en place d’une méthode d’analyse applicable en pratique clinique. On peut avoir des analyses cliniques préliminaires (rétrospectives).</w:t>
      </w:r>
    </w:p>
    <w:p w:rsidR="00C31602" w:rsidRPr="00C31602" w:rsidRDefault="00C31602" w:rsidP="00C31602">
      <w:p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 xml:space="preserve">2. Mise en place d’une étude prospective (afin d’éviter les biais) </w:t>
      </w:r>
      <w:proofErr w:type="spellStart"/>
      <w:r w:rsidRPr="00C31602">
        <w:rPr>
          <w:rFonts w:ascii="Arial" w:hAnsi="Arial" w:cs="Times New Roman"/>
        </w:rPr>
        <w:t>clinico-biologique</w:t>
      </w:r>
      <w:proofErr w:type="spellEnd"/>
      <w:r w:rsidRPr="00C31602">
        <w:rPr>
          <w:rFonts w:ascii="Arial" w:hAnsi="Arial" w:cs="Times New Roman"/>
        </w:rPr>
        <w:t xml:space="preserve"> avec une méthode validée</w:t>
      </w:r>
      <w:r>
        <w:rPr>
          <w:rFonts w:ascii="Arial" w:hAnsi="Arial" w:cs="Times New Roman"/>
        </w:rPr>
        <w:t>.</w:t>
      </w:r>
    </w:p>
    <w:p w:rsidR="00C31602" w:rsidRDefault="00C31602" w:rsidP="00C31602">
      <w:p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3. Validation clinique, mise en place des critères de qualité et respect des contraintes réglementaires</w:t>
      </w:r>
      <w:r>
        <w:rPr>
          <w:rFonts w:ascii="Arial" w:hAnsi="Arial" w:cs="Times New Roman"/>
        </w:rPr>
        <w:t>.</w:t>
      </w:r>
    </w:p>
    <w:p w:rsidR="00C31602" w:rsidRDefault="00C31602" w:rsidP="00C31602">
      <w:pPr>
        <w:autoSpaceDE w:val="0"/>
        <w:autoSpaceDN w:val="0"/>
        <w:adjustRightInd w:val="0"/>
        <w:rPr>
          <w:rFonts w:ascii="Arial" w:hAnsi="Arial" w:cs="Times New Roman"/>
        </w:rPr>
      </w:pPr>
    </w:p>
    <w:p w:rsidR="00C31602" w:rsidRPr="00C31602" w:rsidRDefault="00C31602" w:rsidP="00C31602">
      <w:p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Les paramètres majeurs sont :</w:t>
      </w:r>
    </w:p>
    <w:p w:rsidR="00C31602" w:rsidRPr="00C31602" w:rsidRDefault="00C31602" w:rsidP="00C31602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Dynamique du dosage</w:t>
      </w:r>
      <w:r>
        <w:rPr>
          <w:rFonts w:ascii="Arial" w:hAnsi="Arial" w:cs="Times New Roman"/>
        </w:rPr>
        <w:t xml:space="preserve"> (les valeurs extrêmes éloignées sont préférables)</w:t>
      </w:r>
    </w:p>
    <w:p w:rsidR="00C31602" w:rsidRPr="00C31602" w:rsidRDefault="00C31602" w:rsidP="00C31602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Limites de détection</w:t>
      </w:r>
      <w:r>
        <w:rPr>
          <w:rFonts w:ascii="Arial" w:hAnsi="Arial" w:cs="Times New Roman"/>
        </w:rPr>
        <w:t xml:space="preserve"> </w:t>
      </w:r>
    </w:p>
    <w:p w:rsidR="00C31602" w:rsidRPr="00C31602" w:rsidRDefault="00C31602" w:rsidP="00C31602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Linéarité dans des conditions diagnostiques</w:t>
      </w:r>
      <w:r>
        <w:rPr>
          <w:rFonts w:ascii="Arial" w:hAnsi="Arial" w:cs="Times New Roman"/>
        </w:rPr>
        <w:t xml:space="preserve"> (si on dilue par 2 l’échantillon on doit trouver le résultat de base divisé par 2)</w:t>
      </w:r>
    </w:p>
    <w:p w:rsidR="00C31602" w:rsidRPr="00C31602" w:rsidRDefault="00C31602" w:rsidP="00C31602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Stabilité</w:t>
      </w:r>
    </w:p>
    <w:p w:rsidR="00C31602" w:rsidRPr="00C31602" w:rsidRDefault="00C31602" w:rsidP="00C31602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Reproductibilité et fiabilité</w:t>
      </w:r>
    </w:p>
    <w:p w:rsidR="00C31602" w:rsidRPr="00C31602" w:rsidRDefault="00C31602" w:rsidP="00C31602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Sensibilité et spécificité</w:t>
      </w:r>
    </w:p>
    <w:p w:rsidR="007E65F3" w:rsidRPr="00911E24" w:rsidRDefault="00C31602" w:rsidP="00C31602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Times New Roman"/>
        </w:rPr>
      </w:pPr>
      <w:r w:rsidRPr="00C31602">
        <w:rPr>
          <w:rFonts w:ascii="Arial" w:hAnsi="Arial" w:cs="Times New Roman"/>
        </w:rPr>
        <w:t>Reproductibilité intra l</w:t>
      </w:r>
      <w:r w:rsidR="00911E24">
        <w:rPr>
          <w:rFonts w:ascii="Arial" w:hAnsi="Arial" w:cs="Times New Roman"/>
        </w:rPr>
        <w:t>aboratoire et inter laboratoire</w:t>
      </w: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911E24" w:rsidRDefault="00911E24" w:rsidP="00911E24">
      <w:pPr>
        <w:jc w:val="center"/>
        <w:rPr>
          <w:rFonts w:ascii="Arial" w:hAnsi="Arial" w:cs="Times New Roman"/>
          <w:b/>
          <w:sz w:val="32"/>
        </w:rPr>
      </w:pPr>
    </w:p>
    <w:p w:rsidR="00445CCD" w:rsidRPr="00911E24" w:rsidRDefault="00911E24" w:rsidP="00911E24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 w:cs="Times New Roman"/>
          <w:b/>
          <w:sz w:val="32"/>
        </w:rPr>
        <w:t>THEEEEEEEEEE EN</w:t>
      </w:r>
      <w:r w:rsidRPr="00911E24">
        <w:rPr>
          <w:rFonts w:ascii="Arial" w:hAnsi="Arial" w:cs="Times New Roman"/>
          <w:b/>
          <w:sz w:val="32"/>
        </w:rPr>
        <w:t>D</w:t>
      </w:r>
    </w:p>
    <w:p w:rsidR="00445CCD" w:rsidRPr="00A32D89" w:rsidRDefault="00445CCD" w:rsidP="00445CCD">
      <w:pPr>
        <w:rPr>
          <w:rFonts w:ascii="Arial" w:hAnsi="Arial"/>
        </w:rPr>
      </w:pPr>
    </w:p>
    <w:p w:rsidR="008C5E6C" w:rsidRPr="00445CCD" w:rsidRDefault="008C5E6C" w:rsidP="00445CCD">
      <w:pPr>
        <w:rPr>
          <w:rFonts w:ascii="Arial" w:hAnsi="Arial"/>
        </w:rPr>
      </w:pPr>
    </w:p>
    <w:p w:rsidR="00934E2D" w:rsidRDefault="00934E2D" w:rsidP="00934E2D">
      <w:pPr>
        <w:rPr>
          <w:rFonts w:ascii="Arial" w:hAnsi="Arial"/>
        </w:rPr>
      </w:pPr>
    </w:p>
    <w:p w:rsidR="00934E2D" w:rsidRPr="00934E2D" w:rsidRDefault="00934E2D" w:rsidP="00934E2D">
      <w:pPr>
        <w:rPr>
          <w:rFonts w:ascii="Arial" w:hAnsi="Arial"/>
        </w:rPr>
      </w:pPr>
    </w:p>
    <w:p w:rsidR="008C5E6C" w:rsidRDefault="008C5E6C" w:rsidP="008C5E6C">
      <w:pPr>
        <w:pStyle w:val="Paragraphedeliste"/>
        <w:ind w:left="1440"/>
        <w:rPr>
          <w:rFonts w:ascii="Arial" w:hAnsi="Arial"/>
        </w:rPr>
      </w:pPr>
    </w:p>
    <w:p w:rsidR="00010785" w:rsidRDefault="00010785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911E24" w:rsidRDefault="00911E24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Default="00D56F97" w:rsidP="00010785">
      <w:pPr>
        <w:rPr>
          <w:rFonts w:ascii="Arial" w:hAnsi="Arial"/>
        </w:rPr>
      </w:pPr>
    </w:p>
    <w:p w:rsidR="00D56F97" w:rsidRPr="003E713E" w:rsidRDefault="00D56F97" w:rsidP="00D56F97">
      <w:pPr>
        <w:jc w:val="center"/>
        <w:rPr>
          <w:rFonts w:ascii="Arial" w:hAnsi="Arial"/>
          <w:b/>
        </w:rPr>
      </w:pPr>
      <w:r w:rsidRPr="003E713E">
        <w:rPr>
          <w:rFonts w:ascii="Arial" w:hAnsi="Arial"/>
          <w:b/>
        </w:rPr>
        <w:t>FICHE N°6 CANCEROLOGIE :</w:t>
      </w:r>
    </w:p>
    <w:p w:rsidR="00D56F97" w:rsidRPr="003E713E" w:rsidRDefault="00D56F97" w:rsidP="00D56F97">
      <w:pPr>
        <w:jc w:val="center"/>
        <w:rPr>
          <w:rFonts w:ascii="Arial" w:hAnsi="Arial"/>
        </w:rPr>
      </w:pPr>
      <w:r w:rsidRPr="003E713E">
        <w:rPr>
          <w:rFonts w:ascii="Arial" w:hAnsi="Arial"/>
        </w:rPr>
        <w:t>BIO</w:t>
      </w:r>
      <w:r>
        <w:rPr>
          <w:rFonts w:ascii="Arial" w:hAnsi="Arial"/>
        </w:rPr>
        <w:t>LOGIE DE LA CELLULE CANCEREUSE, implications pronostiques &amp;</w:t>
      </w:r>
      <w:r w:rsidRPr="003E713E">
        <w:rPr>
          <w:rFonts w:ascii="Arial" w:hAnsi="Arial"/>
        </w:rPr>
        <w:t xml:space="preserve"> prédictives</w:t>
      </w:r>
    </w:p>
    <w:p w:rsidR="00D56F97" w:rsidRDefault="00D56F97" w:rsidP="00D56F97">
      <w:pPr>
        <w:rPr>
          <w:rFonts w:ascii="Arial" w:hAnsi="Arial"/>
        </w:rPr>
      </w:pP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z w:val="20"/>
        </w:rPr>
        <w:t xml:space="preserve"> </w:t>
      </w:r>
      <w:r w:rsidRPr="002A5E30">
        <w:rPr>
          <w:rFonts w:ascii="Arial" w:hAnsi="Arial"/>
          <w:sz w:val="20"/>
        </w:rPr>
        <w:t>Il existe 2 marqueurs qui ont pour objectif d’optimiser le traitement :</w:t>
      </w:r>
    </w:p>
    <w:p w:rsidR="00D56F97" w:rsidRPr="00E50384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E50384">
        <w:rPr>
          <w:rFonts w:ascii="Arial" w:hAnsi="Arial"/>
          <w:sz w:val="20"/>
        </w:rPr>
        <w:t xml:space="preserve">marqueur pronostique : prédit l’évolution de la tumeur en l’absence de </w:t>
      </w:r>
      <w:proofErr w:type="gramStart"/>
      <w:r w:rsidRPr="00E50384">
        <w:rPr>
          <w:rFonts w:ascii="Arial" w:hAnsi="Arial"/>
          <w:sz w:val="20"/>
        </w:rPr>
        <w:t xml:space="preserve">traitement </w:t>
      </w:r>
      <w:r>
        <w:rPr>
          <w:rFonts w:ascii="Arial" w:hAnsi="Arial"/>
          <w:sz w:val="20"/>
        </w:rPr>
        <w:t>.</w:t>
      </w:r>
      <w:proofErr w:type="gramEnd"/>
    </w:p>
    <w:p w:rsidR="00D56F97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E50384">
        <w:rPr>
          <w:rFonts w:ascii="Arial" w:hAnsi="Arial"/>
          <w:sz w:val="20"/>
        </w:rPr>
        <w:t xml:space="preserve">marqueur prédictif : identifie le patient qui répondra à une thérapeutique spécifique </w:t>
      </w:r>
    </w:p>
    <w:p w:rsidR="00D56F97" w:rsidRPr="00E50384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z w:val="20"/>
        </w:rPr>
        <w:t xml:space="preserve"> </w:t>
      </w:r>
      <w:r w:rsidRPr="00E50384">
        <w:rPr>
          <w:rFonts w:ascii="Arial" w:hAnsi="Arial"/>
          <w:sz w:val="20"/>
        </w:rPr>
        <w:t>Il n’y a pas un cancer mais des cancers : les cellules tumorales présentent une hétérogénéité (</w:t>
      </w:r>
      <w:proofErr w:type="spellStart"/>
      <w:r w:rsidRPr="00E50384">
        <w:rPr>
          <w:rFonts w:ascii="Arial" w:hAnsi="Arial"/>
          <w:sz w:val="20"/>
        </w:rPr>
        <w:t>inter-tissulaire</w:t>
      </w:r>
      <w:proofErr w:type="spellEnd"/>
      <w:r w:rsidRPr="00E50384">
        <w:rPr>
          <w:rFonts w:ascii="Arial" w:hAnsi="Arial"/>
          <w:sz w:val="20"/>
        </w:rPr>
        <w:t xml:space="preserve">, </w:t>
      </w:r>
      <w:proofErr w:type="spellStart"/>
      <w:r w:rsidRPr="00E50384">
        <w:rPr>
          <w:rFonts w:ascii="Arial" w:hAnsi="Arial"/>
          <w:sz w:val="20"/>
        </w:rPr>
        <w:t>inter-tumorale</w:t>
      </w:r>
      <w:proofErr w:type="spellEnd"/>
      <w:r w:rsidRPr="00E50384">
        <w:rPr>
          <w:rFonts w:ascii="Arial" w:hAnsi="Arial"/>
          <w:sz w:val="20"/>
        </w:rPr>
        <w:t xml:space="preserve">, </w:t>
      </w:r>
      <w:proofErr w:type="spellStart"/>
      <w:r w:rsidRPr="00E50384">
        <w:rPr>
          <w:rFonts w:ascii="Arial" w:hAnsi="Arial"/>
          <w:sz w:val="20"/>
        </w:rPr>
        <w:t>intra-tumorale</w:t>
      </w:r>
      <w:proofErr w:type="spellEnd"/>
      <w:r w:rsidRPr="00E50384">
        <w:rPr>
          <w:rFonts w:ascii="Arial" w:hAnsi="Arial"/>
          <w:sz w:val="20"/>
        </w:rPr>
        <w:t>) : tissulaire, histologique, moléculaire, fonctionnelle et de réponse au traitement.</w:t>
      </w:r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D56F97" w:rsidRPr="002A5E30" w:rsidRDefault="00D56F97" w:rsidP="00D56F97">
      <w:pPr>
        <w:pStyle w:val="Paragraphedeliste"/>
        <w:numPr>
          <w:ilvl w:val="0"/>
          <w:numId w:val="45"/>
        </w:numPr>
        <w:ind w:left="1134"/>
        <w:rPr>
          <w:rFonts w:ascii="Arial" w:hAnsi="Arial"/>
          <w:b/>
          <w:sz w:val="20"/>
        </w:rPr>
      </w:pPr>
      <w:r w:rsidRPr="002A5E30">
        <w:rPr>
          <w:rFonts w:ascii="Arial" w:hAnsi="Arial"/>
          <w:b/>
          <w:sz w:val="20"/>
        </w:rPr>
        <w:t xml:space="preserve"> Généralités sur le cancer  </w:t>
      </w:r>
    </w:p>
    <w:p w:rsidR="00D56F97" w:rsidRPr="002A5E30" w:rsidRDefault="00D56F97" w:rsidP="00D56F97">
      <w:pPr>
        <w:pStyle w:val="Paragraphedeliste"/>
        <w:numPr>
          <w:ilvl w:val="0"/>
          <w:numId w:val="35"/>
        </w:numPr>
        <w:rPr>
          <w:rFonts w:ascii="Arial" w:hAnsi="Arial"/>
          <w:sz w:val="20"/>
          <w:u w:val="single"/>
        </w:rPr>
      </w:pPr>
      <w:r w:rsidRPr="002A5E30">
        <w:rPr>
          <w:rFonts w:ascii="Arial" w:hAnsi="Arial"/>
          <w:sz w:val="20"/>
          <w:u w:val="single"/>
        </w:rPr>
        <w:t>Caractéristiques et mécanisme du cancer</w:t>
      </w:r>
    </w:p>
    <w:p w:rsidR="00D56F97" w:rsidRPr="002A5E30" w:rsidRDefault="00D56F97" w:rsidP="00D56F97">
      <w:pPr>
        <w:rPr>
          <w:rFonts w:ascii="Arial" w:hAnsi="Arial"/>
          <w:sz w:val="20"/>
          <w:u w:val="single"/>
        </w:rPr>
      </w:pP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z w:val="20"/>
        </w:rPr>
        <w:t xml:space="preserve"> </w:t>
      </w:r>
      <w:r w:rsidRPr="003E713E">
        <w:rPr>
          <w:rFonts w:ascii="Arial" w:hAnsi="Arial"/>
          <w:sz w:val="20"/>
        </w:rPr>
        <w:t>Caractéristiques d’une cellule tumorale :</w:t>
      </w:r>
    </w:p>
    <w:p w:rsidR="00D56F97" w:rsidRPr="002A5E30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>Réplication autonome </w:t>
      </w:r>
    </w:p>
    <w:p w:rsidR="00D56F97" w:rsidRPr="002A5E30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>Altérations de gènes</w:t>
      </w:r>
    </w:p>
    <w:p w:rsidR="00D56F97" w:rsidRPr="00C51C83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>Addiction oncogénique</w:t>
      </w:r>
    </w:p>
    <w:p w:rsidR="00D56F97" w:rsidRPr="00E50384" w:rsidRDefault="00D56F97" w:rsidP="00D56F97">
      <w:pPr>
        <w:pStyle w:val="Paragraphedeliste"/>
        <w:ind w:left="0"/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z w:val="20"/>
        </w:rPr>
        <w:t xml:space="preserve"> </w:t>
      </w:r>
      <w:r w:rsidRPr="00E50384">
        <w:rPr>
          <w:rFonts w:ascii="Arial" w:hAnsi="Arial"/>
          <w:sz w:val="20"/>
        </w:rPr>
        <w:t>Tissu tumoral (décelable cliniquement à partir 1</w:t>
      </w:r>
      <w:r w:rsidRPr="00E50384">
        <w:rPr>
          <w:rFonts w:ascii="Arial" w:hAnsi="Arial" w:cs="Times New Roman"/>
          <w:sz w:val="20"/>
        </w:rPr>
        <w:t>0</w:t>
      </w:r>
      <w:r w:rsidRPr="00E50384">
        <w:rPr>
          <w:rFonts w:ascii="Arial" w:hAnsi="Arial" w:cs="Times New Roman"/>
          <w:sz w:val="20"/>
          <w:vertAlign w:val="superscript"/>
        </w:rPr>
        <w:t xml:space="preserve">8 </w:t>
      </w:r>
      <w:r w:rsidRPr="00E50384">
        <w:rPr>
          <w:rFonts w:ascii="Arial" w:hAnsi="Arial" w:cs="Times New Roman"/>
          <w:sz w:val="20"/>
        </w:rPr>
        <w:t>à 10</w:t>
      </w:r>
      <w:r w:rsidRPr="00E50384">
        <w:rPr>
          <w:rFonts w:ascii="Arial" w:hAnsi="Arial" w:cs="Times New Roman"/>
          <w:sz w:val="20"/>
          <w:vertAlign w:val="superscript"/>
        </w:rPr>
        <w:t>9</w:t>
      </w:r>
      <w:r w:rsidRPr="00E50384">
        <w:rPr>
          <w:rFonts w:ascii="Arial" w:hAnsi="Arial" w:cs="Times New Roman"/>
          <w:sz w:val="20"/>
        </w:rPr>
        <w:t xml:space="preserve"> </w:t>
      </w:r>
      <w:r w:rsidRPr="00E50384">
        <w:rPr>
          <w:rFonts w:ascii="Arial" w:hAnsi="Arial"/>
          <w:sz w:val="20"/>
        </w:rPr>
        <w:t>cellules) : architecture anarchique avec prolifération non contrôlée de cellules structurellement modifiées.</w:t>
      </w:r>
    </w:p>
    <w:p w:rsidR="00D56F97" w:rsidRPr="00E50384" w:rsidRDefault="00D56F97" w:rsidP="00D56F97">
      <w:pPr>
        <w:pStyle w:val="Paragraphedeliste"/>
        <w:ind w:left="0"/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z w:val="20"/>
        </w:rPr>
        <w:t xml:space="preserve"> </w:t>
      </w:r>
      <w:r w:rsidRPr="00E50384">
        <w:rPr>
          <w:rFonts w:ascii="Arial" w:hAnsi="Arial"/>
          <w:sz w:val="20"/>
        </w:rPr>
        <w:t xml:space="preserve">Tissu normal </w:t>
      </w:r>
      <w:r w:rsidRPr="002A5E30">
        <w:sym w:font="Wingdings" w:char="F0E0"/>
      </w:r>
      <w:r w:rsidRPr="00E50384">
        <w:rPr>
          <w:rFonts w:ascii="Arial" w:hAnsi="Arial"/>
          <w:sz w:val="20"/>
        </w:rPr>
        <w:t xml:space="preserve"> tumeur in situ </w:t>
      </w:r>
      <w:r w:rsidRPr="002A5E30">
        <w:sym w:font="Wingdings" w:char="F0E0"/>
      </w:r>
      <w:r w:rsidRPr="00E50384">
        <w:rPr>
          <w:rFonts w:ascii="Arial" w:hAnsi="Arial"/>
          <w:sz w:val="20"/>
        </w:rPr>
        <w:t xml:space="preserve"> cancer invasif </w:t>
      </w:r>
      <w:r w:rsidRPr="002A5E30">
        <w:sym w:font="Wingdings" w:char="F0E0"/>
      </w:r>
      <w:r w:rsidRPr="00E50384">
        <w:rPr>
          <w:rFonts w:ascii="Arial" w:hAnsi="Arial"/>
          <w:sz w:val="20"/>
        </w:rPr>
        <w:t xml:space="preserve"> cancer métastatique.</w:t>
      </w: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E50384">
        <w:rPr>
          <w:rFonts w:ascii="Arial" w:hAnsi="Arial"/>
          <w:b/>
          <w:sz w:val="20"/>
        </w:rPr>
        <w:t xml:space="preserve"> </w:t>
      </w:r>
      <w:r w:rsidRPr="003E713E">
        <w:rPr>
          <w:rFonts w:ascii="Arial" w:hAnsi="Arial"/>
          <w:sz w:val="20"/>
        </w:rPr>
        <w:t>Evolution clonale </w:t>
      </w:r>
      <w:r w:rsidRPr="002A5E30">
        <w:rPr>
          <w:rFonts w:ascii="Arial" w:hAnsi="Arial"/>
          <w:sz w:val="20"/>
        </w:rPr>
        <w:t>:</w:t>
      </w:r>
    </w:p>
    <w:p w:rsidR="00D56F97" w:rsidRPr="003E713E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3E713E">
        <w:rPr>
          <w:rFonts w:ascii="Arial" w:hAnsi="Arial"/>
          <w:sz w:val="20"/>
        </w:rPr>
        <w:t>1 cellule avec phénotype muté</w:t>
      </w:r>
    </w:p>
    <w:p w:rsidR="00D56F97" w:rsidRPr="003E713E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3E713E">
        <w:rPr>
          <w:rFonts w:ascii="Arial" w:eastAsia="Arial,Bold" w:hAnsi="Arial" w:cs="Times New Roman"/>
          <w:sz w:val="20"/>
        </w:rPr>
        <w:t xml:space="preserve">1 série de cellules, chacune présentant une altération génique distincte dont 1 sur un gène clé dans la prolifération cellulaire </w:t>
      </w:r>
      <w:r w:rsidRPr="003E713E">
        <w:rPr>
          <w:rFonts w:ascii="Arial" w:eastAsia="Arial,Bold" w:hAnsi="Arial" w:cs="Times New Roman"/>
          <w:sz w:val="20"/>
        </w:rPr>
        <w:sym w:font="Wingdings" w:char="F0E0"/>
      </w:r>
      <w:r w:rsidRPr="003E713E">
        <w:rPr>
          <w:rFonts w:ascii="Arial" w:eastAsia="Arial,Bold" w:hAnsi="Arial" w:cs="Times New Roman"/>
          <w:sz w:val="20"/>
        </w:rPr>
        <w:t xml:space="preserve"> clone cellulaire</w:t>
      </w:r>
    </w:p>
    <w:p w:rsidR="00D56F97" w:rsidRPr="003E713E" w:rsidRDefault="00D56F97" w:rsidP="00D56F97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eastAsia="Arial,Bold" w:hAnsi="Arial" w:cs="Times New Roman"/>
          <w:sz w:val="20"/>
        </w:rPr>
      </w:pPr>
      <w:r w:rsidRPr="003E713E">
        <w:rPr>
          <w:rFonts w:ascii="Arial" w:eastAsia="Arial,Bold" w:hAnsi="Arial" w:cs="Times New Roman"/>
          <w:sz w:val="20"/>
        </w:rPr>
        <w:t xml:space="preserve">mutations additionnelles dont 1 mutation « driver » </w:t>
      </w:r>
      <w:r w:rsidRPr="003E713E">
        <w:rPr>
          <w:rFonts w:ascii="Arial" w:eastAsia="Arial,Bold" w:hAnsi="Arial" w:cs="Times New Roman"/>
          <w:sz w:val="20"/>
        </w:rPr>
        <w:sym w:font="Wingdings" w:char="F0E0"/>
      </w:r>
      <w:r w:rsidRPr="003E713E">
        <w:rPr>
          <w:rFonts w:ascii="Arial" w:eastAsia="Arial,Bold" w:hAnsi="Arial" w:cs="Times New Roman"/>
          <w:sz w:val="20"/>
        </w:rPr>
        <w:t xml:space="preserve"> nouveau clone.</w:t>
      </w:r>
    </w:p>
    <w:p w:rsidR="00D56F97" w:rsidRPr="00C51C83" w:rsidRDefault="00D56F97" w:rsidP="00D56F97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/>
          <w:sz w:val="20"/>
        </w:rPr>
      </w:pPr>
      <w:r w:rsidRPr="003E713E">
        <w:rPr>
          <w:rFonts w:ascii="Arial" w:eastAsia="Arial,Bold" w:hAnsi="Arial" w:cs="Times New Roman"/>
          <w:sz w:val="20"/>
        </w:rPr>
        <w:t xml:space="preserve">nouvelles mutations </w:t>
      </w:r>
      <w:r w:rsidRPr="003E713E">
        <w:rPr>
          <w:rFonts w:ascii="Arial" w:eastAsia="Arial,Bold" w:hAnsi="Arial" w:cs="Times New Roman"/>
          <w:sz w:val="20"/>
        </w:rPr>
        <w:sym w:font="Wingdings" w:char="F0E0"/>
      </w:r>
      <w:proofErr w:type="gramStart"/>
      <w:r w:rsidRPr="003E713E">
        <w:rPr>
          <w:rFonts w:ascii="Arial" w:eastAsia="Arial,Bold" w:hAnsi="Arial" w:cs="Times New Roman"/>
          <w:sz w:val="20"/>
        </w:rPr>
        <w:t xml:space="preserve"> nouveaux</w:t>
      </w:r>
      <w:proofErr w:type="gramEnd"/>
      <w:r w:rsidRPr="003E713E">
        <w:rPr>
          <w:rFonts w:ascii="Arial" w:eastAsia="Arial,Bold" w:hAnsi="Arial" w:cs="Times New Roman"/>
          <w:sz w:val="20"/>
        </w:rPr>
        <w:t xml:space="preserve"> clones </w:t>
      </w:r>
      <w:r w:rsidRPr="003E713E">
        <w:rPr>
          <w:rFonts w:ascii="Arial" w:eastAsia="Arial,Bold" w:hAnsi="Arial" w:cs="Times New Roman"/>
          <w:sz w:val="20"/>
        </w:rPr>
        <w:sym w:font="Wingdings" w:char="F0E0"/>
      </w:r>
      <w:r w:rsidRPr="003E713E">
        <w:rPr>
          <w:rFonts w:ascii="Arial" w:eastAsia="Arial,Bold" w:hAnsi="Arial" w:cs="Times New Roman"/>
          <w:sz w:val="20"/>
        </w:rPr>
        <w:t xml:space="preserve"> prolifération non contrôlée.</w:t>
      </w: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La dissémination métastatique = capacité des cellules tumorales de migrer dans des tissus différents de leur tissu d’origine.</w:t>
      </w:r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D56F97" w:rsidRPr="002A5E30" w:rsidRDefault="00D56F97" w:rsidP="00D56F97">
      <w:pPr>
        <w:pStyle w:val="Paragraphedeliste"/>
        <w:numPr>
          <w:ilvl w:val="0"/>
          <w:numId w:val="35"/>
        </w:numPr>
        <w:rPr>
          <w:rFonts w:ascii="Arial" w:hAnsi="Arial"/>
          <w:sz w:val="20"/>
          <w:u w:val="single"/>
        </w:rPr>
      </w:pPr>
      <w:r w:rsidRPr="002A5E30">
        <w:rPr>
          <w:rFonts w:ascii="Arial" w:hAnsi="Arial"/>
          <w:sz w:val="20"/>
          <w:u w:val="single"/>
        </w:rPr>
        <w:t xml:space="preserve">Cancer du sein, maladie hétérogène </w:t>
      </w:r>
      <w:r w:rsidRPr="002A5E30">
        <w:rPr>
          <w:rFonts w:ascii="Arial" w:hAnsi="Arial"/>
          <w:sz w:val="20"/>
        </w:rPr>
        <w:t xml:space="preserve">(et </w:t>
      </w:r>
      <w:proofErr w:type="spellStart"/>
      <w:r w:rsidRPr="002A5E30">
        <w:rPr>
          <w:rFonts w:ascii="Arial" w:hAnsi="Arial"/>
          <w:sz w:val="20"/>
        </w:rPr>
        <w:t>hormono-dépendante</w:t>
      </w:r>
      <w:proofErr w:type="spellEnd"/>
      <w:r w:rsidRPr="002A5E30">
        <w:rPr>
          <w:rFonts w:ascii="Arial" w:hAnsi="Arial"/>
          <w:sz w:val="20"/>
        </w:rPr>
        <w:t>)</w:t>
      </w:r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Sein </w:t>
      </w:r>
      <w:proofErr w:type="gramStart"/>
      <w:r w:rsidRPr="002A5E30">
        <w:rPr>
          <w:rFonts w:ascii="Arial" w:hAnsi="Arial"/>
          <w:sz w:val="20"/>
        </w:rPr>
        <w:t xml:space="preserve">normal </w:t>
      </w:r>
      <w:r w:rsidRPr="002A5E30">
        <w:rPr>
          <w:rFonts w:ascii="Arial" w:hAnsi="Arial"/>
          <w:sz w:val="20"/>
        </w:rPr>
        <w:sym w:font="Wingdings" w:char="F0E0"/>
      </w:r>
      <w:proofErr w:type="gramEnd"/>
      <w:r w:rsidRPr="002A5E30">
        <w:rPr>
          <w:rFonts w:ascii="Arial" w:hAnsi="Arial" w:cs="Times New Roman"/>
          <w:sz w:val="20"/>
        </w:rPr>
        <w:t xml:space="preserve"> signalisation </w:t>
      </w:r>
      <w:proofErr w:type="spellStart"/>
      <w:r w:rsidRPr="002A5E30">
        <w:rPr>
          <w:rFonts w:ascii="Arial" w:hAnsi="Arial" w:cs="Times New Roman"/>
          <w:sz w:val="20"/>
        </w:rPr>
        <w:t>oestrogénique</w:t>
      </w:r>
      <w:proofErr w:type="spellEnd"/>
      <w:r w:rsidRPr="002A5E30">
        <w:rPr>
          <w:rFonts w:ascii="Arial" w:hAnsi="Arial" w:cs="Times New Roman"/>
          <w:sz w:val="20"/>
        </w:rPr>
        <w:t xml:space="preserve"> est indispensable à son développement</w:t>
      </w: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Les œstrogènes induisent la prolifération de 70-80% des cancers du sein.</w:t>
      </w: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Ces types de tumeurs présentent des récepteurs hormonaux (RE +/- RP) ayant une probabilité élevée de répondre à : un traitement hormonal, des </w:t>
      </w:r>
      <w:proofErr w:type="spellStart"/>
      <w:r w:rsidRPr="002A5E30">
        <w:rPr>
          <w:rFonts w:ascii="Arial" w:hAnsi="Arial"/>
          <w:sz w:val="20"/>
        </w:rPr>
        <w:t>anti-hormones</w:t>
      </w:r>
      <w:proofErr w:type="spellEnd"/>
      <w:r w:rsidRPr="002A5E30">
        <w:rPr>
          <w:rFonts w:ascii="Arial" w:hAnsi="Arial"/>
          <w:sz w:val="20"/>
        </w:rPr>
        <w:t xml:space="preserve"> ou des inhibiteurs de la synthèse d’hormones.</w:t>
      </w: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Le diagnostic du cancer du sein se fait en plusieurs étapes :</w:t>
      </w:r>
    </w:p>
    <w:p w:rsidR="00D56F97" w:rsidRPr="002A5E30" w:rsidRDefault="00D56F97" w:rsidP="00D56F97">
      <w:pPr>
        <w:pStyle w:val="Paragraphedeliste"/>
        <w:numPr>
          <w:ilvl w:val="0"/>
          <w:numId w:val="44"/>
        </w:numPr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>examen clinique avec palpation</w:t>
      </w:r>
    </w:p>
    <w:p w:rsidR="00D56F97" w:rsidRPr="002A5E30" w:rsidRDefault="00D56F97" w:rsidP="00D56F97">
      <w:pPr>
        <w:pStyle w:val="Paragraphedeliste"/>
        <w:numPr>
          <w:ilvl w:val="0"/>
          <w:numId w:val="44"/>
        </w:numPr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>imagerie : mammographie, échographie mammaire</w:t>
      </w:r>
    </w:p>
    <w:p w:rsidR="00D56F97" w:rsidRPr="00C51C83" w:rsidRDefault="00D56F97" w:rsidP="00D56F97">
      <w:pPr>
        <w:pStyle w:val="Paragraphedeliste"/>
        <w:numPr>
          <w:ilvl w:val="0"/>
          <w:numId w:val="44"/>
        </w:numPr>
        <w:rPr>
          <w:rFonts w:ascii="Arial" w:hAnsi="Arial"/>
          <w:sz w:val="20"/>
        </w:rPr>
      </w:pPr>
      <w:r w:rsidRPr="003E713E">
        <w:rPr>
          <w:rFonts w:ascii="Arial" w:hAnsi="Arial"/>
          <w:sz w:val="20"/>
        </w:rPr>
        <w:t>biopsie avec analyse anatomo-pathologique</w:t>
      </w:r>
      <w:r w:rsidRPr="002A5E30">
        <w:rPr>
          <w:rFonts w:ascii="Arial" w:hAnsi="Arial"/>
          <w:sz w:val="20"/>
        </w:rPr>
        <w:t xml:space="preserve"> (IHC)  +++</w:t>
      </w: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La nouvelle classification moléculaire des cancers du sein (analyse non supervisée) :</w:t>
      </w:r>
    </w:p>
    <w:p w:rsidR="00D56F97" w:rsidRPr="002A5E30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>sous classification en 5 sous-types (signatures génomiques différentes) </w:t>
      </w:r>
      <w:proofErr w:type="gramStart"/>
      <w:r w:rsidRPr="002A5E30">
        <w:rPr>
          <w:rFonts w:ascii="Arial" w:hAnsi="Arial"/>
          <w:sz w:val="20"/>
        </w:rPr>
        <w:t>:</w:t>
      </w:r>
      <w:proofErr w:type="spellStart"/>
      <w:r w:rsidRPr="002A5E30">
        <w:rPr>
          <w:rFonts w:ascii="Arial" w:hAnsi="Arial"/>
          <w:sz w:val="20"/>
        </w:rPr>
        <w:t>Luminal</w:t>
      </w:r>
      <w:proofErr w:type="spellEnd"/>
      <w:proofErr w:type="gramEnd"/>
      <w:r w:rsidRPr="002A5E30">
        <w:rPr>
          <w:rFonts w:ascii="Arial" w:hAnsi="Arial"/>
          <w:sz w:val="20"/>
        </w:rPr>
        <w:t xml:space="preserve"> A, </w:t>
      </w:r>
      <w:proofErr w:type="spellStart"/>
      <w:r w:rsidRPr="002A5E30">
        <w:rPr>
          <w:rFonts w:ascii="Arial" w:hAnsi="Arial"/>
          <w:sz w:val="20"/>
        </w:rPr>
        <w:t>Luminal</w:t>
      </w:r>
      <w:proofErr w:type="spellEnd"/>
      <w:r w:rsidRPr="002A5E30">
        <w:rPr>
          <w:rFonts w:ascii="Arial" w:hAnsi="Arial"/>
          <w:sz w:val="20"/>
        </w:rPr>
        <w:t xml:space="preserve"> B, </w:t>
      </w:r>
      <w:proofErr w:type="spellStart"/>
      <w:r w:rsidRPr="002A5E30">
        <w:rPr>
          <w:rFonts w:ascii="Arial" w:hAnsi="Arial"/>
          <w:sz w:val="20"/>
        </w:rPr>
        <w:t>Basal-like</w:t>
      </w:r>
      <w:proofErr w:type="spellEnd"/>
      <w:r w:rsidRPr="002A5E30">
        <w:rPr>
          <w:rFonts w:ascii="Arial" w:hAnsi="Arial"/>
          <w:sz w:val="20"/>
        </w:rPr>
        <w:t xml:space="preserve">, HER2-like, Normal </w:t>
      </w:r>
      <w:proofErr w:type="spellStart"/>
      <w:r w:rsidRPr="002A5E30">
        <w:rPr>
          <w:rFonts w:ascii="Arial" w:hAnsi="Arial"/>
          <w:sz w:val="20"/>
        </w:rPr>
        <w:t>like</w:t>
      </w:r>
      <w:proofErr w:type="spellEnd"/>
    </w:p>
    <w:p w:rsidR="00D56F97" w:rsidRPr="002A5E30" w:rsidRDefault="00D56F97" w:rsidP="00D56F97">
      <w:pPr>
        <w:ind w:left="426"/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>-   implications pronostiques et thérapeutiques</w:t>
      </w:r>
    </w:p>
    <w:p w:rsidR="00D56F97" w:rsidRPr="003E713E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Rôle majeur des RE :</w:t>
      </w:r>
    </w:p>
    <w:p w:rsidR="00D56F97" w:rsidRPr="003E713E" w:rsidRDefault="00D56F97" w:rsidP="00D56F97">
      <w:pPr>
        <w:tabs>
          <w:tab w:val="left" w:pos="840"/>
        </w:tabs>
        <w:ind w:left="709" w:hanging="283"/>
        <w:jc w:val="both"/>
        <w:rPr>
          <w:rFonts w:ascii="Arial" w:hAnsi="Arial" w:cs="Times New Roman"/>
          <w:sz w:val="20"/>
        </w:rPr>
      </w:pPr>
      <w:r w:rsidRPr="002A5E30">
        <w:rPr>
          <w:rFonts w:ascii="Arial" w:hAnsi="Arial" w:cs="Times New Roman"/>
          <w:sz w:val="20"/>
        </w:rPr>
        <w:t>-  Les cancers à RE+ (</w:t>
      </w:r>
      <w:proofErr w:type="spellStart"/>
      <w:r w:rsidRPr="003E713E">
        <w:rPr>
          <w:rFonts w:ascii="Arial" w:hAnsi="Arial" w:cs="Times New Roman"/>
          <w:sz w:val="20"/>
        </w:rPr>
        <w:t>luminal</w:t>
      </w:r>
      <w:proofErr w:type="spellEnd"/>
      <w:r w:rsidRPr="003E713E">
        <w:rPr>
          <w:rFonts w:ascii="Arial" w:hAnsi="Arial" w:cs="Times New Roman"/>
          <w:sz w:val="20"/>
        </w:rPr>
        <w:t xml:space="preserve"> A et B) : sont </w:t>
      </w:r>
      <w:proofErr w:type="spellStart"/>
      <w:r w:rsidRPr="003E713E">
        <w:rPr>
          <w:rFonts w:ascii="Arial" w:hAnsi="Arial" w:cs="Times New Roman"/>
          <w:sz w:val="20"/>
        </w:rPr>
        <w:t>hormonosensibles</w:t>
      </w:r>
      <w:proofErr w:type="spellEnd"/>
      <w:r w:rsidRPr="003E713E">
        <w:rPr>
          <w:rFonts w:ascii="Arial" w:hAnsi="Arial" w:cs="Times New Roman"/>
          <w:sz w:val="20"/>
        </w:rPr>
        <w:t xml:space="preserve"> et ont une évolution lente </w:t>
      </w:r>
      <w:r w:rsidRPr="003E713E">
        <w:rPr>
          <w:rFonts w:ascii="Arial" w:hAnsi="Arial" w:cs="Times New Roman"/>
          <w:sz w:val="20"/>
        </w:rPr>
        <w:sym w:font="Wingdings" w:char="F0E0"/>
      </w:r>
      <w:r w:rsidRPr="003E713E">
        <w:rPr>
          <w:rFonts w:ascii="Arial" w:hAnsi="Arial" w:cs="Times New Roman"/>
          <w:sz w:val="20"/>
        </w:rPr>
        <w:t xml:space="preserve"> un bon pronostic, mais sont peu </w:t>
      </w:r>
      <w:proofErr w:type="spellStart"/>
      <w:r w:rsidRPr="003E713E">
        <w:rPr>
          <w:rFonts w:ascii="Arial" w:hAnsi="Arial" w:cs="Times New Roman"/>
          <w:sz w:val="20"/>
        </w:rPr>
        <w:t>chimiosensibles</w:t>
      </w:r>
      <w:proofErr w:type="spellEnd"/>
      <w:r w:rsidRPr="003E713E">
        <w:rPr>
          <w:rFonts w:ascii="Arial" w:hAnsi="Arial" w:cs="Times New Roman"/>
          <w:sz w:val="20"/>
        </w:rPr>
        <w:t>.</w:t>
      </w:r>
    </w:p>
    <w:p w:rsidR="00D56F97" w:rsidRPr="003E713E" w:rsidRDefault="00D56F97" w:rsidP="00D56F97">
      <w:pPr>
        <w:ind w:left="709" w:hanging="283"/>
        <w:rPr>
          <w:rFonts w:ascii="Arial" w:hAnsi="Arial" w:cs="Times New Roman"/>
          <w:sz w:val="20"/>
        </w:rPr>
      </w:pPr>
      <w:r w:rsidRPr="003E713E">
        <w:rPr>
          <w:rFonts w:ascii="Arial" w:hAnsi="Arial" w:cs="Times New Roman"/>
          <w:sz w:val="20"/>
        </w:rPr>
        <w:t xml:space="preserve">-  Les cancers  à RE-  (basal, HER2 </w:t>
      </w:r>
      <w:proofErr w:type="spellStart"/>
      <w:r w:rsidRPr="003E713E">
        <w:rPr>
          <w:rFonts w:ascii="Arial" w:hAnsi="Arial" w:cs="Times New Roman"/>
          <w:sz w:val="20"/>
        </w:rPr>
        <w:t>-</w:t>
      </w:r>
      <w:proofErr w:type="gramStart"/>
      <w:r w:rsidRPr="003E713E">
        <w:rPr>
          <w:rFonts w:ascii="Arial" w:hAnsi="Arial" w:cs="Times New Roman"/>
          <w:sz w:val="20"/>
        </w:rPr>
        <w:t>like</w:t>
      </w:r>
      <w:proofErr w:type="spellEnd"/>
      <w:r w:rsidRPr="003E713E">
        <w:rPr>
          <w:rFonts w:ascii="Arial" w:hAnsi="Arial" w:cs="Times New Roman"/>
          <w:sz w:val="20"/>
        </w:rPr>
        <w:t> )</w:t>
      </w:r>
      <w:proofErr w:type="gramEnd"/>
      <w:r w:rsidRPr="003E713E">
        <w:rPr>
          <w:rFonts w:ascii="Arial" w:hAnsi="Arial" w:cs="Times New Roman"/>
          <w:sz w:val="20"/>
        </w:rPr>
        <w:t xml:space="preserve"> : sont agressifs </w:t>
      </w:r>
      <w:r w:rsidRPr="003E713E">
        <w:rPr>
          <w:rFonts w:ascii="Arial" w:hAnsi="Arial" w:cs="Times New Roman"/>
          <w:sz w:val="20"/>
        </w:rPr>
        <w:sym w:font="Wingdings" w:char="F0E0"/>
      </w:r>
      <w:r w:rsidRPr="003E713E">
        <w:rPr>
          <w:rFonts w:ascii="Arial" w:hAnsi="Arial" w:cs="Times New Roman"/>
          <w:sz w:val="20"/>
        </w:rPr>
        <w:t xml:space="preserve"> mauvais pronostic mais sont </w:t>
      </w:r>
      <w:proofErr w:type="spellStart"/>
      <w:r w:rsidRPr="003E713E">
        <w:rPr>
          <w:rFonts w:ascii="Arial" w:hAnsi="Arial" w:cs="Times New Roman"/>
          <w:sz w:val="20"/>
        </w:rPr>
        <w:t>chimiosensibles</w:t>
      </w:r>
      <w:proofErr w:type="spellEnd"/>
    </w:p>
    <w:p w:rsidR="00D56F97" w:rsidRDefault="00D56F97" w:rsidP="00D56F97">
      <w:pPr>
        <w:rPr>
          <w:rFonts w:ascii="Arial" w:hAnsi="Arial"/>
          <w:sz w:val="20"/>
        </w:rPr>
      </w:pPr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D56F97" w:rsidRPr="002A5E30" w:rsidRDefault="00D56F97" w:rsidP="00D56F97">
      <w:pPr>
        <w:pStyle w:val="Paragraphedeliste"/>
        <w:numPr>
          <w:ilvl w:val="0"/>
          <w:numId w:val="45"/>
        </w:numPr>
        <w:ind w:left="1134" w:hanging="708"/>
        <w:rPr>
          <w:rFonts w:ascii="Arial" w:hAnsi="Arial"/>
          <w:b/>
          <w:sz w:val="20"/>
        </w:rPr>
      </w:pPr>
      <w:r w:rsidRPr="002A5E30">
        <w:rPr>
          <w:rFonts w:ascii="Arial" w:hAnsi="Arial" w:cs="Times New Roman"/>
          <w:b/>
          <w:sz w:val="20"/>
        </w:rPr>
        <w:t>Grandes cibles des cancers du sein : les récepteurs aux œstrogènes (RE) </w:t>
      </w:r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D56F97" w:rsidRPr="003E713E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Cible : RE dans les cellules épithéliales tumorales.</w:t>
      </w:r>
    </w:p>
    <w:p w:rsidR="00D56F97" w:rsidRPr="003E713E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Fonction de la cible : surexpression du RE, facteur de transcription des gènes dépendants des œstrogènes.</w:t>
      </w:r>
    </w:p>
    <w:p w:rsidR="00D56F97" w:rsidRPr="003E713E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Conséquence : prolifération des cellules tumorales.</w:t>
      </w:r>
    </w:p>
    <w:p w:rsidR="00D56F97" w:rsidRPr="002A5E30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Concerne les tumeurs du sein </w:t>
      </w:r>
      <w:proofErr w:type="spellStart"/>
      <w:r w:rsidRPr="003E713E">
        <w:rPr>
          <w:rFonts w:ascii="Arial" w:hAnsi="Arial" w:cs="Times New Roman"/>
          <w:sz w:val="20"/>
        </w:rPr>
        <w:t>hormono-dépendantes</w:t>
      </w:r>
      <w:proofErr w:type="spellEnd"/>
      <w:r w:rsidRPr="003E713E">
        <w:rPr>
          <w:rFonts w:ascii="Arial" w:hAnsi="Arial" w:cs="Times New Roman"/>
          <w:sz w:val="20"/>
        </w:rPr>
        <w:t xml:space="preserve"> (qui expriment</w:t>
      </w:r>
      <w:r w:rsidRPr="002A5E30">
        <w:rPr>
          <w:rFonts w:ascii="Arial" w:hAnsi="Arial" w:cs="Times New Roman"/>
          <w:sz w:val="20"/>
        </w:rPr>
        <w:t xml:space="preserve"> RE et/ou RP).</w:t>
      </w:r>
    </w:p>
    <w:p w:rsidR="00D56F97" w:rsidRPr="00AB36AB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Médicaments : bloquent l’activation du RE : </w:t>
      </w:r>
      <w:proofErr w:type="spellStart"/>
      <w:r w:rsidRPr="003E713E">
        <w:rPr>
          <w:rFonts w:ascii="Arial" w:hAnsi="Arial" w:cs="Times New Roman"/>
          <w:sz w:val="20"/>
        </w:rPr>
        <w:t>anti-oestrogènes</w:t>
      </w:r>
      <w:proofErr w:type="spellEnd"/>
      <w:r w:rsidRPr="003E713E">
        <w:rPr>
          <w:rFonts w:ascii="Arial" w:hAnsi="Arial" w:cs="Times New Roman"/>
          <w:sz w:val="20"/>
        </w:rPr>
        <w:t xml:space="preserve"> (</w:t>
      </w:r>
      <w:proofErr w:type="spellStart"/>
      <w:r w:rsidRPr="003E713E">
        <w:rPr>
          <w:rFonts w:ascii="Arial" w:hAnsi="Arial" w:cs="Times New Roman"/>
          <w:sz w:val="20"/>
        </w:rPr>
        <w:t>co-répresseurs</w:t>
      </w:r>
      <w:proofErr w:type="spellEnd"/>
      <w:r w:rsidRPr="003E713E">
        <w:rPr>
          <w:rFonts w:ascii="Arial" w:hAnsi="Arial" w:cs="Times New Roman"/>
          <w:sz w:val="20"/>
        </w:rPr>
        <w:t>) ou inhibiteurs de l’</w:t>
      </w:r>
      <w:proofErr w:type="spellStart"/>
      <w:r w:rsidRPr="003E713E">
        <w:rPr>
          <w:rFonts w:ascii="Arial" w:hAnsi="Arial" w:cs="Times New Roman"/>
          <w:sz w:val="20"/>
        </w:rPr>
        <w:t>aromatase</w:t>
      </w:r>
      <w:proofErr w:type="spellEnd"/>
      <w:r w:rsidRPr="003E713E">
        <w:rPr>
          <w:rFonts w:ascii="Arial" w:hAnsi="Arial" w:cs="Times New Roman"/>
          <w:sz w:val="20"/>
        </w:rPr>
        <w:t xml:space="preserve"> (bloqu</w:t>
      </w:r>
      <w:r>
        <w:rPr>
          <w:rFonts w:ascii="Arial" w:hAnsi="Arial" w:cs="Times New Roman"/>
          <w:sz w:val="20"/>
        </w:rPr>
        <w:t>ent la synthèse des œstrogènes)</w:t>
      </w:r>
    </w:p>
    <w:p w:rsidR="00D56F97" w:rsidRPr="003E713E" w:rsidRDefault="00D56F97" w:rsidP="00D56F97">
      <w:pPr>
        <w:pStyle w:val="Paragraphedeliste"/>
        <w:numPr>
          <w:ilvl w:val="0"/>
          <w:numId w:val="43"/>
        </w:numPr>
        <w:ind w:left="1701"/>
        <w:rPr>
          <w:rFonts w:ascii="Arial" w:hAnsi="Arial" w:cs="Times New Roman"/>
          <w:sz w:val="20"/>
        </w:rPr>
      </w:pPr>
      <w:r w:rsidRPr="003E713E">
        <w:rPr>
          <w:rFonts w:ascii="Arial" w:hAnsi="Arial"/>
          <w:sz w:val="20"/>
          <w:u w:val="single"/>
        </w:rPr>
        <w:t>Généralités</w:t>
      </w:r>
      <w:r w:rsidRPr="003E713E">
        <w:rPr>
          <w:rFonts w:ascii="Arial" w:hAnsi="Arial"/>
          <w:sz w:val="20"/>
        </w:rPr>
        <w:t> :</w:t>
      </w:r>
      <w:r w:rsidRPr="00C51C83">
        <w:rPr>
          <w:rFonts w:ascii="Arial" w:hAnsi="Arial" w:cs="Times New Roman"/>
          <w:sz w:val="20"/>
        </w:rPr>
        <w:t xml:space="preserve"> </w:t>
      </w:r>
      <w:r w:rsidRPr="002A5E30">
        <w:rPr>
          <w:rFonts w:ascii="Arial" w:hAnsi="Arial" w:cs="Times New Roman"/>
          <w:sz w:val="20"/>
        </w:rPr>
        <w:t xml:space="preserve">Récepteurs aux hormones stéroïdes : </w:t>
      </w:r>
      <w:r w:rsidRPr="003E713E">
        <w:rPr>
          <w:rFonts w:ascii="Arial" w:hAnsi="Arial" w:cs="Times New Roman"/>
          <w:sz w:val="20"/>
        </w:rPr>
        <w:t>récepteurs nucléaires</w:t>
      </w:r>
      <w:r w:rsidRPr="002A5E30">
        <w:rPr>
          <w:rFonts w:ascii="Arial" w:hAnsi="Arial" w:cs="Times New Roman"/>
          <w:b/>
          <w:sz w:val="20"/>
        </w:rPr>
        <w:t>,</w:t>
      </w:r>
      <w:r w:rsidRPr="002A5E30">
        <w:rPr>
          <w:rFonts w:ascii="Arial" w:hAnsi="Arial" w:cs="Times New Roman"/>
          <w:sz w:val="20"/>
        </w:rPr>
        <w:t xml:space="preserve"> </w:t>
      </w:r>
      <w:proofErr w:type="spellStart"/>
      <w:r>
        <w:rPr>
          <w:rFonts w:ascii="Arial" w:hAnsi="Arial" w:cs="Times New Roman"/>
          <w:sz w:val="20"/>
        </w:rPr>
        <w:t>FdT</w:t>
      </w:r>
      <w:proofErr w:type="spellEnd"/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D56F97" w:rsidRPr="00C51C83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Structure :</w:t>
      </w:r>
      <w:r>
        <w:rPr>
          <w:rFonts w:ascii="Arial" w:hAnsi="Arial"/>
          <w:sz w:val="20"/>
        </w:rPr>
        <w:t xml:space="preserve"> </w:t>
      </w:r>
      <w:r w:rsidRPr="00C51C83">
        <w:rPr>
          <w:rFonts w:ascii="Arial" w:hAnsi="Arial" w:cs="Times New Roman"/>
          <w:sz w:val="20"/>
        </w:rPr>
        <w:t>6 domaines  (A/B -&gt; AF1,</w:t>
      </w:r>
      <w:r w:rsidRPr="00C51C83">
        <w:rPr>
          <w:rFonts w:ascii="Arial" w:hAnsi="Arial"/>
          <w:sz w:val="20"/>
        </w:rPr>
        <w:t xml:space="preserve"> C -&gt; liaison à l’ADN, D, E -&gt; liaison du ligand et AF2</w:t>
      </w:r>
      <w:r>
        <w:rPr>
          <w:rFonts w:ascii="Arial" w:hAnsi="Arial"/>
          <w:sz w:val="20"/>
        </w:rPr>
        <w:t>, F : spé)</w:t>
      </w:r>
    </w:p>
    <w:p w:rsidR="00D56F97" w:rsidRPr="002A5E30" w:rsidRDefault="00D56F97" w:rsidP="00D56F97">
      <w:pPr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 w:cs="Times New Roman"/>
          <w:sz w:val="20"/>
        </w:rPr>
        <w:t xml:space="preserve"> Mécanisme d’action : liaison </w:t>
      </w:r>
      <w:proofErr w:type="spellStart"/>
      <w:r w:rsidRPr="002A5E30">
        <w:rPr>
          <w:rFonts w:ascii="Arial" w:hAnsi="Arial" w:cs="Times New Roman"/>
          <w:sz w:val="20"/>
        </w:rPr>
        <w:t>ligand-RE</w:t>
      </w:r>
      <w:proofErr w:type="spellEnd"/>
      <w:r w:rsidRPr="002A5E30">
        <w:rPr>
          <w:rFonts w:ascii="Arial" w:hAnsi="Arial" w:cs="Times New Roman"/>
          <w:sz w:val="20"/>
        </w:rPr>
        <w:t xml:space="preserve"> </w:t>
      </w:r>
      <w:r w:rsidRPr="002A5E30">
        <w:rPr>
          <w:rFonts w:ascii="Arial" w:hAnsi="Arial" w:cs="Times New Roman"/>
          <w:sz w:val="20"/>
        </w:rPr>
        <w:sym w:font="Wingdings" w:char="F0E0"/>
      </w:r>
      <w:r w:rsidRPr="002A5E30">
        <w:rPr>
          <w:rFonts w:ascii="Arial" w:hAnsi="Arial" w:cs="Times New Roman"/>
          <w:sz w:val="20"/>
        </w:rPr>
        <w:t xml:space="preserve"> </w:t>
      </w:r>
      <w:proofErr w:type="spellStart"/>
      <w:r w:rsidRPr="002A5E30">
        <w:rPr>
          <w:rFonts w:ascii="Arial" w:hAnsi="Arial" w:cs="Times New Roman"/>
          <w:sz w:val="20"/>
        </w:rPr>
        <w:t>dimérisation</w:t>
      </w:r>
      <w:proofErr w:type="spellEnd"/>
      <w:r w:rsidRPr="002A5E30">
        <w:rPr>
          <w:rFonts w:ascii="Arial" w:hAnsi="Arial" w:cs="Times New Roman"/>
          <w:sz w:val="20"/>
        </w:rPr>
        <w:t xml:space="preserve"> </w:t>
      </w:r>
      <w:r w:rsidRPr="002A5E30">
        <w:rPr>
          <w:rFonts w:ascii="Arial" w:hAnsi="Arial" w:cs="Times New Roman"/>
          <w:sz w:val="20"/>
        </w:rPr>
        <w:sym w:font="Wingdings" w:char="F0E0"/>
      </w:r>
      <w:r w:rsidRPr="002A5E30">
        <w:rPr>
          <w:rFonts w:ascii="Arial" w:hAnsi="Arial" w:cs="Times New Roman"/>
          <w:sz w:val="20"/>
        </w:rPr>
        <w:t xml:space="preserve"> liaison à ADN </w:t>
      </w:r>
      <w:r w:rsidRPr="002A5E30">
        <w:rPr>
          <w:rFonts w:ascii="Arial" w:hAnsi="Arial" w:cs="Times New Roman"/>
          <w:sz w:val="20"/>
        </w:rPr>
        <w:sym w:font="Wingdings" w:char="F0E0"/>
      </w:r>
      <w:r w:rsidRPr="002A5E30">
        <w:rPr>
          <w:rFonts w:ascii="Arial" w:hAnsi="Arial" w:cs="Times New Roman"/>
          <w:sz w:val="20"/>
        </w:rPr>
        <w:t xml:space="preserve"> transcription</w:t>
      </w:r>
    </w:p>
    <w:p w:rsidR="00D56F97" w:rsidRPr="002A5E30" w:rsidRDefault="00D56F97" w:rsidP="00D56F97">
      <w:pPr>
        <w:autoSpaceDE w:val="0"/>
        <w:autoSpaceDN w:val="0"/>
        <w:adjustRightInd w:val="0"/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>
        <w:rPr>
          <w:rFonts w:ascii="Arial" w:hAnsi="Arial" w:cs="Times New Roman"/>
          <w:sz w:val="20"/>
        </w:rPr>
        <w:t xml:space="preserve"> </w:t>
      </w:r>
      <w:proofErr w:type="spellStart"/>
      <w:r w:rsidRPr="002A5E30">
        <w:rPr>
          <w:rFonts w:ascii="Arial" w:hAnsi="Arial" w:cs="Times New Roman"/>
          <w:sz w:val="20"/>
        </w:rPr>
        <w:t>Co-régulations</w:t>
      </w:r>
      <w:proofErr w:type="spellEnd"/>
      <w:r w:rsidRPr="002A5E30">
        <w:rPr>
          <w:rFonts w:ascii="Arial" w:hAnsi="Arial" w:cs="Times New Roman"/>
          <w:sz w:val="20"/>
        </w:rPr>
        <w:t xml:space="preserve"> : La balance </w:t>
      </w:r>
      <w:proofErr w:type="spellStart"/>
      <w:r w:rsidRPr="002A5E30">
        <w:rPr>
          <w:rFonts w:ascii="Arial" w:hAnsi="Arial" w:cs="Times New Roman"/>
          <w:sz w:val="20"/>
        </w:rPr>
        <w:t>co-activateur</w:t>
      </w:r>
      <w:proofErr w:type="spellEnd"/>
      <w:r w:rsidRPr="002A5E30">
        <w:rPr>
          <w:rFonts w:ascii="Arial" w:hAnsi="Arial" w:cs="Times New Roman"/>
          <w:sz w:val="20"/>
        </w:rPr>
        <w:t>(E)/</w:t>
      </w:r>
      <w:proofErr w:type="spellStart"/>
      <w:r w:rsidRPr="002A5E30">
        <w:rPr>
          <w:rFonts w:ascii="Arial" w:hAnsi="Arial" w:cs="Times New Roman"/>
          <w:sz w:val="20"/>
        </w:rPr>
        <w:t>co-</w:t>
      </w:r>
      <w:proofErr w:type="gramStart"/>
      <w:r w:rsidRPr="002A5E30">
        <w:rPr>
          <w:rFonts w:ascii="Arial" w:hAnsi="Arial" w:cs="Times New Roman"/>
          <w:sz w:val="20"/>
        </w:rPr>
        <w:t>répresseur</w:t>
      </w:r>
      <w:proofErr w:type="spellEnd"/>
      <w:r w:rsidRPr="002A5E30">
        <w:rPr>
          <w:rFonts w:ascii="Arial" w:hAnsi="Arial" w:cs="Times New Roman"/>
          <w:sz w:val="20"/>
        </w:rPr>
        <w:t>(</w:t>
      </w:r>
      <w:proofErr w:type="spellStart"/>
      <w:proofErr w:type="gramEnd"/>
      <w:r w:rsidRPr="002A5E30">
        <w:rPr>
          <w:rFonts w:ascii="Arial" w:hAnsi="Arial" w:cs="Times New Roman"/>
          <w:sz w:val="20"/>
        </w:rPr>
        <w:t>anti-E</w:t>
      </w:r>
      <w:proofErr w:type="spellEnd"/>
      <w:r w:rsidRPr="002A5E30">
        <w:rPr>
          <w:rFonts w:ascii="Arial" w:hAnsi="Arial" w:cs="Times New Roman"/>
          <w:sz w:val="20"/>
        </w:rPr>
        <w:t xml:space="preserve">) peut expliquer les effets agonistes ou antagonistes du même ligand dans différents tissus. L'équilibre </w:t>
      </w:r>
      <w:proofErr w:type="spellStart"/>
      <w:r w:rsidRPr="002A5E30">
        <w:rPr>
          <w:rFonts w:ascii="Arial" w:hAnsi="Arial" w:cs="Times New Roman"/>
          <w:sz w:val="20"/>
        </w:rPr>
        <w:t>co-activateur/co-répresseur</w:t>
      </w:r>
      <w:proofErr w:type="spellEnd"/>
      <w:r w:rsidRPr="002A5E30">
        <w:rPr>
          <w:rFonts w:ascii="Arial" w:hAnsi="Arial" w:cs="Times New Roman"/>
          <w:sz w:val="20"/>
        </w:rPr>
        <w:t xml:space="preserve"> peut expliquer la résistance au traitement hormonal.</w:t>
      </w:r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D56F97" w:rsidRPr="003E713E" w:rsidRDefault="00D56F97" w:rsidP="00D56F97">
      <w:pPr>
        <w:pStyle w:val="Paragraphedeliste"/>
        <w:numPr>
          <w:ilvl w:val="0"/>
          <w:numId w:val="43"/>
        </w:numPr>
        <w:ind w:left="1701"/>
        <w:rPr>
          <w:rFonts w:ascii="Arial" w:hAnsi="Arial"/>
          <w:sz w:val="20"/>
          <w:u w:val="single"/>
        </w:rPr>
      </w:pPr>
      <w:r w:rsidRPr="003E713E">
        <w:rPr>
          <w:rFonts w:ascii="Arial" w:hAnsi="Arial"/>
          <w:sz w:val="20"/>
          <w:u w:val="single"/>
        </w:rPr>
        <w:t>RE</w:t>
      </w:r>
      <w:r w:rsidRPr="003E713E">
        <w:rPr>
          <w:rFonts w:ascii="Arial" w:hAnsi="Arial" w:cs="Times New Roman"/>
          <w:sz w:val="20"/>
          <w:u w:val="single"/>
        </w:rPr>
        <w:t>α et REβ</w:t>
      </w:r>
    </w:p>
    <w:p w:rsidR="00D56F97" w:rsidRPr="002A5E30" w:rsidRDefault="00D56F97" w:rsidP="00D56F97">
      <w:pPr>
        <w:rPr>
          <w:rFonts w:ascii="Arial" w:hAnsi="Arial"/>
          <w:sz w:val="20"/>
          <w:u w:val="single"/>
        </w:rPr>
      </w:pPr>
    </w:p>
    <w:p w:rsidR="00D56F97" w:rsidRDefault="00D56F97" w:rsidP="00D56F97">
      <w:pPr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2 types de RE </w:t>
      </w:r>
      <w:r w:rsidRPr="002A5E30">
        <w:rPr>
          <w:rFonts w:ascii="Arial" w:hAnsi="Arial"/>
          <w:sz w:val="20"/>
        </w:rPr>
        <w:sym w:font="Wingdings" w:char="F0E0"/>
      </w:r>
      <w:r w:rsidRPr="002A5E30">
        <w:rPr>
          <w:rFonts w:ascii="Arial" w:hAnsi="Arial"/>
          <w:sz w:val="20"/>
        </w:rPr>
        <w:t xml:space="preserve"> RE</w:t>
      </w:r>
      <w:r w:rsidRPr="002A5E30">
        <w:rPr>
          <w:rFonts w:ascii="Arial" w:hAnsi="Arial" w:cs="Times New Roman"/>
          <w:sz w:val="20"/>
        </w:rPr>
        <w:t>α (cancer du sein ++) et REβ :</w:t>
      </w:r>
    </w:p>
    <w:p w:rsidR="00D56F97" w:rsidRPr="002A5E30" w:rsidRDefault="00D56F97" w:rsidP="00D56F97">
      <w:pPr>
        <w:pStyle w:val="Paragraphedeliste"/>
        <w:numPr>
          <w:ilvl w:val="0"/>
          <w:numId w:val="10"/>
        </w:numPr>
        <w:rPr>
          <w:rFonts w:ascii="Arial" w:hAnsi="Arial" w:cs="Times New Roman"/>
          <w:sz w:val="20"/>
        </w:rPr>
      </w:pPr>
      <w:r w:rsidRPr="002A5E30">
        <w:rPr>
          <w:rFonts w:ascii="Arial" w:hAnsi="Arial" w:cs="Times New Roman"/>
          <w:sz w:val="20"/>
        </w:rPr>
        <w:t>Gènes codants distinct</w:t>
      </w:r>
      <w:r>
        <w:rPr>
          <w:rFonts w:ascii="Arial" w:hAnsi="Arial" w:cs="Times New Roman"/>
          <w:sz w:val="20"/>
        </w:rPr>
        <w:t>s</w:t>
      </w:r>
    </w:p>
    <w:p w:rsidR="00D56F97" w:rsidRDefault="00D56F97" w:rsidP="00D56F97">
      <w:pPr>
        <w:pStyle w:val="Paragraphedeliste"/>
        <w:numPr>
          <w:ilvl w:val="0"/>
          <w:numId w:val="10"/>
        </w:numPr>
        <w:rPr>
          <w:rFonts w:ascii="Arial" w:hAnsi="Arial" w:cs="Times New Roman"/>
          <w:sz w:val="20"/>
        </w:rPr>
      </w:pPr>
      <w:r>
        <w:rPr>
          <w:rFonts w:ascii="Arial" w:hAnsi="Arial" w:cs="Times New Roman"/>
          <w:sz w:val="20"/>
        </w:rPr>
        <w:t>Expression dans tissus communs et différents</w:t>
      </w:r>
    </w:p>
    <w:p w:rsidR="00D56F97" w:rsidRDefault="00D56F97" w:rsidP="00D56F97">
      <w:pPr>
        <w:pStyle w:val="Paragraphedeliste"/>
        <w:numPr>
          <w:ilvl w:val="0"/>
          <w:numId w:val="10"/>
        </w:numPr>
        <w:rPr>
          <w:rFonts w:ascii="Arial" w:hAnsi="Arial" w:cs="Times New Roman"/>
          <w:sz w:val="20"/>
        </w:rPr>
      </w:pPr>
      <w:r>
        <w:rPr>
          <w:rFonts w:ascii="Arial" w:hAnsi="Arial" w:cs="Times New Roman"/>
          <w:sz w:val="20"/>
        </w:rPr>
        <w:t>Régulation de différents gènes et effets différents</w:t>
      </w:r>
    </w:p>
    <w:p w:rsidR="00D56F97" w:rsidRDefault="00D56F97" w:rsidP="00D56F97">
      <w:pPr>
        <w:pStyle w:val="Paragraphedeliste"/>
        <w:numPr>
          <w:ilvl w:val="0"/>
          <w:numId w:val="10"/>
        </w:numPr>
        <w:rPr>
          <w:rFonts w:ascii="Arial" w:hAnsi="Arial" w:cs="Times New Roman"/>
          <w:sz w:val="20"/>
        </w:rPr>
      </w:pPr>
      <w:r>
        <w:rPr>
          <w:rFonts w:ascii="Arial" w:hAnsi="Arial" w:cs="Times New Roman"/>
          <w:sz w:val="20"/>
        </w:rPr>
        <w:t>Ligands communs et spé</w:t>
      </w:r>
    </w:p>
    <w:p w:rsidR="00D56F97" w:rsidRPr="002A5E30" w:rsidRDefault="00D56F97" w:rsidP="00D56F97">
      <w:pPr>
        <w:ind w:firstLine="360"/>
        <w:rPr>
          <w:rFonts w:ascii="Arial" w:hAnsi="Arial" w:cs="Times New Roman"/>
          <w:sz w:val="20"/>
        </w:rPr>
      </w:pPr>
      <w:r>
        <w:rPr>
          <w:rFonts w:ascii="Arial" w:hAnsi="Arial" w:cs="Times New Roman"/>
          <w:sz w:val="20"/>
        </w:rPr>
        <w:t xml:space="preserve">-      </w:t>
      </w:r>
      <w:r w:rsidRPr="002A5E30">
        <w:rPr>
          <w:rFonts w:ascii="Arial" w:hAnsi="Arial" w:cs="Times New Roman"/>
          <w:sz w:val="20"/>
        </w:rPr>
        <w:t xml:space="preserve">Homo ou </w:t>
      </w:r>
      <w:proofErr w:type="spellStart"/>
      <w:r w:rsidRPr="002A5E30">
        <w:rPr>
          <w:rFonts w:ascii="Arial" w:hAnsi="Arial" w:cs="Times New Roman"/>
          <w:sz w:val="20"/>
        </w:rPr>
        <w:t>hétéro-dimères</w:t>
      </w:r>
      <w:proofErr w:type="spellEnd"/>
      <w:r w:rsidRPr="002A5E30">
        <w:rPr>
          <w:rFonts w:ascii="Arial" w:hAnsi="Arial" w:cs="Times New Roman"/>
          <w:sz w:val="20"/>
        </w:rPr>
        <w:t xml:space="preserve"> (</w:t>
      </w:r>
      <w:r w:rsidRPr="002A5E30">
        <w:rPr>
          <w:rFonts w:ascii="Arial" w:hAnsi="Arial"/>
          <w:sz w:val="20"/>
        </w:rPr>
        <w:t>RE</w:t>
      </w:r>
      <w:r w:rsidRPr="002A5E30">
        <w:rPr>
          <w:rFonts w:ascii="Arial" w:hAnsi="Arial" w:cs="Times New Roman"/>
          <w:sz w:val="20"/>
        </w:rPr>
        <w:t>α et REβ)</w:t>
      </w:r>
    </w:p>
    <w:p w:rsidR="00D56F97" w:rsidRPr="00C51C83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La spécificité de la réponse biologique dépend : </w:t>
      </w:r>
      <w:r w:rsidRPr="00C51C83">
        <w:rPr>
          <w:rFonts w:ascii="Arial" w:hAnsi="Arial"/>
          <w:sz w:val="20"/>
        </w:rPr>
        <w:t>du type de récepteur (</w:t>
      </w:r>
      <w:r>
        <w:rPr>
          <w:rFonts w:ascii="Arial" w:hAnsi="Arial" w:cs="Times New Roman"/>
          <w:sz w:val="20"/>
        </w:rPr>
        <w:t>REα et REβ) +</w:t>
      </w:r>
      <w:r>
        <w:rPr>
          <w:rFonts w:ascii="Arial" w:hAnsi="Arial"/>
          <w:sz w:val="20"/>
        </w:rPr>
        <w:t xml:space="preserve"> </w:t>
      </w:r>
      <w:r w:rsidRPr="00C51C83">
        <w:rPr>
          <w:rFonts w:ascii="Arial" w:hAnsi="Arial"/>
          <w:sz w:val="20"/>
        </w:rPr>
        <w:t>du type de cellule, tumeur ou organe</w:t>
      </w:r>
      <w:r>
        <w:rPr>
          <w:rFonts w:ascii="Arial" w:hAnsi="Arial"/>
          <w:sz w:val="20"/>
        </w:rPr>
        <w:t xml:space="preserve"> + </w:t>
      </w:r>
      <w:r w:rsidRPr="00C51C83">
        <w:rPr>
          <w:rFonts w:ascii="Arial" w:hAnsi="Arial"/>
          <w:sz w:val="20"/>
        </w:rPr>
        <w:t>du ligand (</w:t>
      </w:r>
      <w:proofErr w:type="spellStart"/>
      <w:r w:rsidRPr="00C51C83">
        <w:rPr>
          <w:rFonts w:ascii="Arial" w:hAnsi="Arial"/>
          <w:sz w:val="20"/>
        </w:rPr>
        <w:t>oestrogènes</w:t>
      </w:r>
      <w:proofErr w:type="spellEnd"/>
      <w:r w:rsidRPr="00C51C83">
        <w:rPr>
          <w:rFonts w:ascii="Arial" w:hAnsi="Arial"/>
          <w:sz w:val="20"/>
        </w:rPr>
        <w:t xml:space="preserve">, </w:t>
      </w:r>
      <w:proofErr w:type="spellStart"/>
      <w:r w:rsidRPr="00C51C83">
        <w:rPr>
          <w:rFonts w:ascii="Arial" w:hAnsi="Arial"/>
          <w:sz w:val="20"/>
        </w:rPr>
        <w:t>SERMs</w:t>
      </w:r>
      <w:proofErr w:type="gramStart"/>
      <w:r w:rsidRPr="00C51C83">
        <w:rPr>
          <w:rFonts w:ascii="Arial" w:hAnsi="Arial"/>
          <w:sz w:val="20"/>
        </w:rPr>
        <w:t>,SERDs</w:t>
      </w:r>
      <w:proofErr w:type="spellEnd"/>
      <w:proofErr w:type="gramEnd"/>
      <w:r w:rsidRPr="00C51C83"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  <w:t xml:space="preserve"> + </w:t>
      </w:r>
      <w:r w:rsidRPr="00C51C83">
        <w:rPr>
          <w:rFonts w:ascii="Arial" w:hAnsi="Arial"/>
          <w:sz w:val="20"/>
        </w:rPr>
        <w:t xml:space="preserve">des </w:t>
      </w:r>
      <w:proofErr w:type="spellStart"/>
      <w:r w:rsidRPr="00C51C83">
        <w:rPr>
          <w:rFonts w:ascii="Arial" w:hAnsi="Arial"/>
          <w:sz w:val="20"/>
        </w:rPr>
        <w:t>co-régulateurs</w:t>
      </w:r>
      <w:proofErr w:type="spellEnd"/>
      <w:r w:rsidRPr="00C51C83">
        <w:rPr>
          <w:rFonts w:ascii="Arial" w:hAnsi="Arial"/>
          <w:sz w:val="20"/>
        </w:rPr>
        <w:t xml:space="preserve"> (activateurs ou répresseurs)</w:t>
      </w:r>
      <w:r>
        <w:rPr>
          <w:rFonts w:ascii="Arial" w:hAnsi="Arial"/>
          <w:sz w:val="20"/>
        </w:rPr>
        <w:t xml:space="preserve"> + </w:t>
      </w:r>
      <w:r w:rsidRPr="00C51C83">
        <w:rPr>
          <w:rFonts w:ascii="Arial" w:hAnsi="Arial"/>
          <w:sz w:val="20"/>
        </w:rPr>
        <w:t>du type d’action</w:t>
      </w:r>
      <w:r>
        <w:rPr>
          <w:rFonts w:ascii="Arial" w:hAnsi="Arial"/>
          <w:sz w:val="20"/>
        </w:rPr>
        <w:t>.</w:t>
      </w:r>
    </w:p>
    <w:p w:rsidR="00D56F97" w:rsidRPr="002A5E30" w:rsidRDefault="00D56F97" w:rsidP="00D56F97">
      <w:pPr>
        <w:pStyle w:val="Paragraphedeliste"/>
        <w:rPr>
          <w:rFonts w:ascii="Arial" w:hAnsi="Arial"/>
          <w:sz w:val="20"/>
        </w:rPr>
      </w:pPr>
    </w:p>
    <w:p w:rsidR="00D56F97" w:rsidRPr="002A5E30" w:rsidRDefault="00D56F97" w:rsidP="00D56F97">
      <w:pPr>
        <w:pStyle w:val="Paragraphedeliste"/>
        <w:numPr>
          <w:ilvl w:val="0"/>
          <w:numId w:val="43"/>
        </w:numPr>
        <w:ind w:left="1701"/>
        <w:rPr>
          <w:rFonts w:ascii="Arial" w:hAnsi="Arial"/>
          <w:sz w:val="20"/>
          <w:u w:val="single"/>
        </w:rPr>
      </w:pPr>
      <w:r w:rsidRPr="002A5E30">
        <w:rPr>
          <w:rFonts w:ascii="Arial" w:hAnsi="Arial" w:cs="Times New Roman"/>
          <w:sz w:val="20"/>
          <w:u w:val="single"/>
        </w:rPr>
        <w:t>Clinique </w:t>
      </w:r>
    </w:p>
    <w:p w:rsidR="00D56F97" w:rsidRPr="002A5E30" w:rsidRDefault="00D56F97" w:rsidP="00D56F97">
      <w:pPr>
        <w:rPr>
          <w:rFonts w:ascii="Arial" w:hAnsi="Arial" w:cs="Times New Roman"/>
          <w:sz w:val="20"/>
        </w:rPr>
      </w:pPr>
    </w:p>
    <w:p w:rsidR="00D56F97" w:rsidRDefault="00D56F97" w:rsidP="00D56F97">
      <w:pPr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</w:t>
      </w:r>
      <w:proofErr w:type="spellStart"/>
      <w:r w:rsidRPr="002A5E30">
        <w:rPr>
          <w:rFonts w:ascii="Arial" w:hAnsi="Arial"/>
          <w:sz w:val="20"/>
        </w:rPr>
        <w:t>Hormono-dépendance</w:t>
      </w:r>
      <w:proofErr w:type="spellEnd"/>
      <w:r w:rsidRPr="002A5E30">
        <w:rPr>
          <w:rFonts w:ascii="Arial" w:hAnsi="Arial"/>
          <w:sz w:val="20"/>
        </w:rPr>
        <w:t xml:space="preserve"> : </w:t>
      </w:r>
      <w:r w:rsidRPr="003E713E">
        <w:rPr>
          <w:rFonts w:ascii="Arial" w:hAnsi="Arial"/>
          <w:sz w:val="20"/>
        </w:rPr>
        <w:t>présence accrue RE</w:t>
      </w:r>
      <w:r w:rsidRPr="003E713E">
        <w:rPr>
          <w:rFonts w:ascii="Arial" w:hAnsi="Arial" w:cs="Times New Roman"/>
          <w:sz w:val="20"/>
        </w:rPr>
        <w:t xml:space="preserve">α et/ou RP </w:t>
      </w:r>
      <w:r w:rsidRPr="003E713E">
        <w:rPr>
          <w:rFonts w:ascii="Arial" w:hAnsi="Arial"/>
          <w:sz w:val="20"/>
        </w:rPr>
        <w:t xml:space="preserve">décelée par IHC (grade 3 +++) sinon FISH </w:t>
      </w:r>
      <w:r w:rsidRPr="003E713E">
        <w:rPr>
          <w:rFonts w:ascii="Arial" w:hAnsi="Arial"/>
          <w:sz w:val="20"/>
        </w:rPr>
        <w:sym w:font="Wingdings" w:char="F0E0"/>
      </w:r>
      <w:r w:rsidRPr="003E713E">
        <w:rPr>
          <w:rFonts w:ascii="Arial" w:hAnsi="Arial"/>
          <w:sz w:val="20"/>
        </w:rPr>
        <w:t xml:space="preserve"> </w:t>
      </w:r>
      <w:r w:rsidRPr="003E713E">
        <w:rPr>
          <w:rFonts w:ascii="Arial" w:hAnsi="Arial" w:cs="Times New Roman"/>
          <w:sz w:val="20"/>
        </w:rPr>
        <w:t>Seuil de positivité est fixé à plus de 10% de cellules tumorales</w:t>
      </w:r>
    </w:p>
    <w:p w:rsidR="00D56F97" w:rsidRPr="003E713E" w:rsidRDefault="00D56F97" w:rsidP="00D56F97">
      <w:pPr>
        <w:rPr>
          <w:rFonts w:ascii="Arial" w:hAnsi="Arial" w:cs="Times New Roman"/>
          <w:sz w:val="20"/>
        </w:rPr>
      </w:pPr>
    </w:p>
    <w:p w:rsidR="00D56F97" w:rsidRPr="002A5E30" w:rsidRDefault="00D56F97" w:rsidP="00D56F97">
      <w:pPr>
        <w:autoSpaceDE w:val="0"/>
        <w:autoSpaceDN w:val="0"/>
        <w:adjustRightInd w:val="0"/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/>
          <w:sz w:val="20"/>
        </w:rPr>
        <w:t xml:space="preserve"> Les RE</w:t>
      </w:r>
      <w:r w:rsidRPr="003E713E">
        <w:rPr>
          <w:rFonts w:ascii="Arial" w:hAnsi="Arial" w:cs="Times New Roman"/>
          <w:sz w:val="20"/>
        </w:rPr>
        <w:t xml:space="preserve">α </w:t>
      </w:r>
      <w:proofErr w:type="gramStart"/>
      <w:r w:rsidRPr="003E713E">
        <w:rPr>
          <w:rFonts w:ascii="Arial" w:hAnsi="Arial" w:cs="Times New Roman"/>
          <w:sz w:val="20"/>
        </w:rPr>
        <w:t>sont</w:t>
      </w:r>
      <w:proofErr w:type="gramEnd"/>
      <w:r w:rsidRPr="003E713E">
        <w:rPr>
          <w:rFonts w:ascii="Arial" w:hAnsi="Arial" w:cs="Times New Roman"/>
          <w:sz w:val="20"/>
        </w:rPr>
        <w:t xml:space="preserve"> des marqueurs pronostiques et prédictifs MAIS la présence de RE et/ou RP est nécessaire à la réponse à l’hormonothérapie mais n’est pas suffisante pour prédire la réponse d’une patiente à l’échelon individuel (adaptation des cellules -&gt;</w:t>
      </w:r>
      <w:r w:rsidRPr="002A5E30">
        <w:rPr>
          <w:rFonts w:ascii="Arial" w:hAnsi="Arial" w:cs="Times New Roman"/>
          <w:sz w:val="20"/>
        </w:rPr>
        <w:t xml:space="preserve"> </w:t>
      </w:r>
      <w:r w:rsidRPr="003E713E">
        <w:rPr>
          <w:rFonts w:ascii="Arial" w:eastAsia="Arial,Bold" w:hAnsi="Arial" w:cs="Times New Roman"/>
          <w:bCs/>
          <w:sz w:val="20"/>
        </w:rPr>
        <w:t>résistance</w:t>
      </w:r>
      <w:r w:rsidRPr="002A5E30">
        <w:rPr>
          <w:rFonts w:ascii="Arial" w:eastAsia="Arial,Bold" w:hAnsi="Arial" w:cs="Times New Roman"/>
          <w:b/>
          <w:bCs/>
          <w:sz w:val="20"/>
        </w:rPr>
        <w:t xml:space="preserve"> </w:t>
      </w:r>
      <w:r w:rsidRPr="002A5E30">
        <w:rPr>
          <w:rFonts w:ascii="Arial" w:hAnsi="Arial" w:cs="Times New Roman"/>
          <w:sz w:val="20"/>
        </w:rPr>
        <w:t>au traitement).</w:t>
      </w:r>
    </w:p>
    <w:p w:rsidR="00D56F97" w:rsidRDefault="00D56F97" w:rsidP="00D56F97">
      <w:pPr>
        <w:autoSpaceDE w:val="0"/>
        <w:autoSpaceDN w:val="0"/>
        <w:adjustRightInd w:val="0"/>
        <w:jc w:val="both"/>
        <w:rPr>
          <w:rFonts w:ascii="Arial" w:hAnsi="Arial" w:cs="Times New Roman"/>
          <w:sz w:val="20"/>
        </w:rPr>
      </w:pPr>
    </w:p>
    <w:p w:rsidR="00D56F97" w:rsidRPr="002A5E30" w:rsidRDefault="00D56F97" w:rsidP="00D56F97">
      <w:pPr>
        <w:autoSpaceDE w:val="0"/>
        <w:autoSpaceDN w:val="0"/>
        <w:adjustRightInd w:val="0"/>
        <w:jc w:val="both"/>
        <w:rPr>
          <w:rFonts w:ascii="Arial" w:hAnsi="Arial" w:cs="Times New Roman"/>
          <w:sz w:val="20"/>
        </w:rPr>
      </w:pPr>
    </w:p>
    <w:p w:rsidR="00D56F97" w:rsidRPr="002A5E30" w:rsidRDefault="00D56F97" w:rsidP="00D56F97">
      <w:pPr>
        <w:pStyle w:val="Paragraphedeliste"/>
        <w:numPr>
          <w:ilvl w:val="0"/>
          <w:numId w:val="45"/>
        </w:numPr>
        <w:ind w:left="1134" w:hanging="567"/>
        <w:rPr>
          <w:rFonts w:ascii="Arial" w:eastAsia="Arial,Italic" w:hAnsi="Arial" w:cs="Times New Roman"/>
          <w:b/>
          <w:bCs/>
          <w:iCs/>
          <w:sz w:val="20"/>
        </w:rPr>
      </w:pPr>
      <w:r w:rsidRPr="002A5E30">
        <w:rPr>
          <w:rFonts w:ascii="Arial" w:hAnsi="Arial" w:cs="Times New Roman"/>
          <w:b/>
          <w:sz w:val="20"/>
        </w:rPr>
        <w:t xml:space="preserve">Grandes cibles des cancers du sein : </w:t>
      </w:r>
      <w:r w:rsidRPr="002A5E30">
        <w:rPr>
          <w:rFonts w:ascii="Arial" w:eastAsia="Arial,Italic" w:hAnsi="Arial" w:cs="Times New Roman"/>
          <w:b/>
          <w:iCs/>
          <w:sz w:val="20"/>
        </w:rPr>
        <w:t xml:space="preserve">les récepteurs de la famille de l’EGFR : </w:t>
      </w:r>
      <w:r w:rsidRPr="002A5E30">
        <w:rPr>
          <w:rFonts w:ascii="Arial" w:eastAsia="Arial,Italic" w:hAnsi="Arial" w:cs="Times New Roman"/>
          <w:b/>
          <w:bCs/>
          <w:iCs/>
          <w:sz w:val="20"/>
        </w:rPr>
        <w:t>HER2 </w:t>
      </w:r>
    </w:p>
    <w:p w:rsidR="00D56F97" w:rsidRPr="002A5E30" w:rsidRDefault="00D56F97" w:rsidP="00D56F97">
      <w:pPr>
        <w:rPr>
          <w:rFonts w:ascii="Arial" w:hAnsi="Arial" w:cs="Times New Roman"/>
          <w:sz w:val="20"/>
        </w:rPr>
      </w:pPr>
    </w:p>
    <w:p w:rsidR="00D56F97" w:rsidRPr="003E713E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Cible : le récepteur des facteurs de croissance HER2.</w:t>
      </w:r>
    </w:p>
    <w:p w:rsidR="00D56F97" w:rsidRPr="003E713E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Fonction de la cible : l’amplification du gène HER2 </w:t>
      </w:r>
      <w:r w:rsidRPr="003E713E">
        <w:rPr>
          <w:rFonts w:ascii="Arial" w:hAnsi="Arial" w:cs="Times New Roman"/>
          <w:sz w:val="20"/>
        </w:rPr>
        <w:sym w:font="Wingdings" w:char="F0E0"/>
      </w:r>
      <w:r w:rsidRPr="003E713E">
        <w:rPr>
          <w:rFonts w:ascii="Arial" w:hAnsi="Arial" w:cs="Times New Roman"/>
          <w:sz w:val="20"/>
        </w:rPr>
        <w:t xml:space="preserve"> surexpression et activation constitutionnelle.</w:t>
      </w:r>
    </w:p>
    <w:p w:rsidR="00D56F97" w:rsidRPr="003E713E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Conséquence : la prolifération des cellules tumorales.</w:t>
      </w:r>
    </w:p>
    <w:p w:rsidR="00D56F97" w:rsidRPr="003E713E" w:rsidRDefault="00D56F97" w:rsidP="00D56F97">
      <w:pPr>
        <w:tabs>
          <w:tab w:val="left" w:pos="840"/>
        </w:tabs>
        <w:jc w:val="both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Concerne les tumeurs du sein avec amplification (ou surexpression) du gène HER2.</w:t>
      </w:r>
    </w:p>
    <w:p w:rsidR="00D56F97" w:rsidRPr="002A5E30" w:rsidRDefault="00D56F97" w:rsidP="00D56F97">
      <w:pPr>
        <w:autoSpaceDE w:val="0"/>
        <w:autoSpaceDN w:val="0"/>
        <w:adjustRightInd w:val="0"/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3E713E">
        <w:rPr>
          <w:rFonts w:ascii="Arial" w:hAnsi="Arial" w:cs="Times New Roman"/>
          <w:sz w:val="20"/>
        </w:rPr>
        <w:t xml:space="preserve"> Médicaments </w:t>
      </w:r>
      <w:r w:rsidRPr="002A5E30">
        <w:rPr>
          <w:rFonts w:ascii="Arial" w:hAnsi="Arial" w:cs="Times New Roman"/>
          <w:sz w:val="20"/>
        </w:rPr>
        <w:t>: des anticorps monoclonaux bloquant HER2 (</w:t>
      </w:r>
      <w:proofErr w:type="spellStart"/>
      <w:r w:rsidRPr="002A5E30">
        <w:rPr>
          <w:rFonts w:ascii="Arial" w:hAnsi="Arial" w:cs="Times New Roman"/>
          <w:sz w:val="20"/>
        </w:rPr>
        <w:t>trastuzumab</w:t>
      </w:r>
      <w:proofErr w:type="spellEnd"/>
      <w:r w:rsidRPr="002A5E30">
        <w:rPr>
          <w:rFonts w:ascii="Arial" w:hAnsi="Arial" w:cs="Times New Roman"/>
          <w:sz w:val="20"/>
        </w:rPr>
        <w:t>) ou encore des inhibiteurs de la tyrosine kinase (TK) (</w:t>
      </w:r>
      <w:proofErr w:type="spellStart"/>
      <w:r w:rsidRPr="002A5E30">
        <w:rPr>
          <w:rFonts w:ascii="Arial" w:hAnsi="Arial" w:cs="Times New Roman"/>
          <w:sz w:val="20"/>
        </w:rPr>
        <w:t>lapatinib</w:t>
      </w:r>
      <w:proofErr w:type="spellEnd"/>
      <w:r w:rsidRPr="002A5E30">
        <w:rPr>
          <w:rFonts w:ascii="Arial" w:hAnsi="Arial" w:cs="Times New Roman"/>
          <w:sz w:val="20"/>
        </w:rPr>
        <w:t>).</w:t>
      </w:r>
    </w:p>
    <w:p w:rsidR="00D56F97" w:rsidRPr="002A5E30" w:rsidRDefault="00D56F97" w:rsidP="00D56F97">
      <w:pPr>
        <w:rPr>
          <w:rFonts w:ascii="Arial" w:hAnsi="Arial" w:cs="Times New Roman"/>
          <w:sz w:val="20"/>
        </w:rPr>
      </w:pPr>
    </w:p>
    <w:p w:rsidR="00D56F97" w:rsidRPr="002A5E30" w:rsidRDefault="00D56F97" w:rsidP="00D56F97">
      <w:pPr>
        <w:pStyle w:val="Paragraphedeliste"/>
        <w:numPr>
          <w:ilvl w:val="0"/>
          <w:numId w:val="39"/>
        </w:numPr>
        <w:ind w:left="1560"/>
        <w:rPr>
          <w:rFonts w:ascii="Arial" w:hAnsi="Arial"/>
          <w:i/>
          <w:sz w:val="20"/>
        </w:rPr>
      </w:pPr>
      <w:r w:rsidRPr="002A5E30">
        <w:rPr>
          <w:rFonts w:ascii="Arial" w:hAnsi="Arial"/>
          <w:sz w:val="20"/>
          <w:u w:val="single"/>
        </w:rPr>
        <w:t xml:space="preserve">Rappel sur les RTK </w:t>
      </w:r>
      <w:r w:rsidRPr="002A5E30">
        <w:rPr>
          <w:rFonts w:ascii="Arial" w:hAnsi="Arial"/>
          <w:i/>
          <w:sz w:val="20"/>
        </w:rPr>
        <w:t>(voir cours 3 introduction aux récepteurs et facteurs de croissance et pertinence clinique)</w:t>
      </w:r>
    </w:p>
    <w:p w:rsidR="00D56F97" w:rsidRPr="002A5E30" w:rsidRDefault="00D56F97" w:rsidP="00D56F97">
      <w:pPr>
        <w:ind w:left="360"/>
        <w:rPr>
          <w:rFonts w:ascii="Arial" w:hAnsi="Arial"/>
          <w:i/>
          <w:sz w:val="20"/>
        </w:rPr>
      </w:pPr>
    </w:p>
    <w:p w:rsidR="00D56F97" w:rsidRPr="003E713E" w:rsidRDefault="00D56F97" w:rsidP="00D56F97">
      <w:pPr>
        <w:rPr>
          <w:rFonts w:ascii="Arial" w:hAnsi="Arial" w:cs="Times New Roman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 w:cs="Times New Roman"/>
          <w:sz w:val="20"/>
        </w:rPr>
        <w:t xml:space="preserve"> HER2 (K17) </w:t>
      </w:r>
      <w:r w:rsidRPr="003E713E">
        <w:rPr>
          <w:rFonts w:ascii="Arial" w:hAnsi="Arial" w:cs="Times New Roman"/>
          <w:sz w:val="20"/>
        </w:rPr>
        <w:t>récepteur physio membranaire de facteurs de croissance à activité TK</w:t>
      </w:r>
    </w:p>
    <w:p w:rsidR="00D56F97" w:rsidRPr="003E713E" w:rsidRDefault="00D56F97" w:rsidP="00D56F97">
      <w:pPr>
        <w:pStyle w:val="Paragraphedeliste"/>
        <w:rPr>
          <w:rFonts w:ascii="Arial" w:hAnsi="Arial"/>
          <w:sz w:val="20"/>
        </w:rPr>
      </w:pPr>
    </w:p>
    <w:p w:rsidR="00D56F97" w:rsidRPr="002A5E30" w:rsidRDefault="00D56F97" w:rsidP="00D56F97">
      <w:pPr>
        <w:pStyle w:val="Paragraphedeliste"/>
        <w:numPr>
          <w:ilvl w:val="0"/>
          <w:numId w:val="39"/>
        </w:numPr>
        <w:ind w:left="1560"/>
        <w:rPr>
          <w:rFonts w:ascii="Arial" w:hAnsi="Arial"/>
          <w:sz w:val="20"/>
          <w:u w:val="single"/>
        </w:rPr>
      </w:pPr>
      <w:r w:rsidRPr="002A5E30">
        <w:rPr>
          <w:rFonts w:ascii="Arial" w:hAnsi="Arial"/>
          <w:sz w:val="20"/>
          <w:u w:val="single"/>
        </w:rPr>
        <w:t>Surexpression de HER2 dans les cancers du sein </w:t>
      </w:r>
      <w:r>
        <w:rPr>
          <w:rFonts w:ascii="Arial" w:hAnsi="Arial"/>
          <w:sz w:val="20"/>
          <w:u w:val="single"/>
        </w:rPr>
        <w:t>(20%)</w:t>
      </w:r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D56F97" w:rsidRPr="002A5E30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hAnsi="Arial"/>
          <w:sz w:val="20"/>
        </w:rPr>
        <w:t xml:space="preserve"> Méthodes d’analyse :</w:t>
      </w:r>
    </w:p>
    <w:p w:rsidR="00D56F97" w:rsidRPr="002A5E30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 xml:space="preserve">l’amplification de l’oncogène </w:t>
      </w:r>
      <w:r w:rsidRPr="002A5E30">
        <w:rPr>
          <w:rFonts w:ascii="Arial" w:hAnsi="Arial"/>
          <w:sz w:val="20"/>
        </w:rPr>
        <w:sym w:font="Wingdings" w:char="F0E0"/>
      </w:r>
      <w:r w:rsidRPr="002A5E30">
        <w:rPr>
          <w:rFonts w:ascii="Arial" w:hAnsi="Arial"/>
          <w:sz w:val="20"/>
        </w:rPr>
        <w:t xml:space="preserve"> ADN : FISH, PCR</w:t>
      </w:r>
    </w:p>
    <w:p w:rsidR="00D56F97" w:rsidRPr="002A5E30" w:rsidRDefault="00D56F97" w:rsidP="00D56F97">
      <w:pPr>
        <w:pStyle w:val="Paragraphedeliste"/>
        <w:numPr>
          <w:ilvl w:val="0"/>
          <w:numId w:val="10"/>
        </w:numPr>
        <w:rPr>
          <w:rFonts w:ascii="Arial" w:hAnsi="Arial"/>
          <w:sz w:val="20"/>
        </w:rPr>
      </w:pPr>
      <w:r w:rsidRPr="002A5E30">
        <w:rPr>
          <w:rFonts w:ascii="Arial" w:hAnsi="Arial"/>
          <w:sz w:val="20"/>
        </w:rPr>
        <w:t xml:space="preserve">surexpression des protéines </w:t>
      </w:r>
      <w:r w:rsidRPr="002A5E30">
        <w:rPr>
          <w:rFonts w:ascii="Arial" w:hAnsi="Arial"/>
          <w:sz w:val="20"/>
        </w:rPr>
        <w:sym w:font="Wingdings" w:char="F0E0"/>
      </w:r>
      <w:r w:rsidRPr="002A5E30">
        <w:rPr>
          <w:rFonts w:ascii="Arial" w:hAnsi="Arial"/>
          <w:sz w:val="20"/>
        </w:rPr>
        <w:t xml:space="preserve"> IHC</w:t>
      </w:r>
    </w:p>
    <w:p w:rsidR="00D56F97" w:rsidRPr="00C51C83" w:rsidRDefault="00D56F97" w:rsidP="00D56F97">
      <w:pPr>
        <w:rPr>
          <w:rFonts w:ascii="Arial" w:hAnsi="Arial"/>
          <w:sz w:val="20"/>
        </w:rPr>
      </w:pPr>
      <w:r w:rsidRPr="003E713E">
        <w:rPr>
          <w:rFonts w:ascii="Arial" w:hAnsi="Arial"/>
          <w:b/>
          <w:sz w:val="20"/>
        </w:rPr>
        <w:t>O</w:t>
      </w:r>
      <w:r>
        <w:rPr>
          <w:rFonts w:ascii="Arial" w:hAnsi="Arial"/>
          <w:sz w:val="20"/>
        </w:rPr>
        <w:t xml:space="preserve"> Traitements : </w:t>
      </w:r>
      <w:r w:rsidRPr="00C51C83">
        <w:rPr>
          <w:rFonts w:ascii="Arial" w:eastAsia="Arial,Italic" w:hAnsi="Arial" w:cs="Times New Roman"/>
          <w:iCs/>
          <w:sz w:val="20"/>
        </w:rPr>
        <w:t xml:space="preserve">2 cibles potentielles : domaine extracellulaire </w:t>
      </w:r>
      <w:r w:rsidRPr="002A5E30">
        <w:sym w:font="Wingdings" w:char="F0E0"/>
      </w:r>
      <w:r w:rsidRPr="00C51C83">
        <w:rPr>
          <w:rFonts w:ascii="Arial" w:eastAsia="Arial,Italic" w:hAnsi="Arial" w:cs="Times New Roman"/>
          <w:iCs/>
          <w:sz w:val="20"/>
        </w:rPr>
        <w:t xml:space="preserve"> </w:t>
      </w:r>
      <w:proofErr w:type="spellStart"/>
      <w:r w:rsidRPr="00C51C83">
        <w:rPr>
          <w:rFonts w:ascii="Arial" w:eastAsia="Arial,Italic" w:hAnsi="Arial" w:cs="Times New Roman"/>
          <w:iCs/>
          <w:sz w:val="20"/>
        </w:rPr>
        <w:t>Ac</w:t>
      </w:r>
      <w:proofErr w:type="spellEnd"/>
      <w:r w:rsidRPr="00C51C83">
        <w:rPr>
          <w:rFonts w:ascii="Arial" w:eastAsia="Arial,Italic" w:hAnsi="Arial" w:cs="Times New Roman"/>
          <w:iCs/>
          <w:sz w:val="20"/>
        </w:rPr>
        <w:t xml:space="preserve"> monoclonal + domaine TK </w:t>
      </w:r>
      <w:r w:rsidRPr="002A5E30">
        <w:sym w:font="Wingdings" w:char="F0E0"/>
      </w:r>
      <w:r w:rsidRPr="00C51C83">
        <w:rPr>
          <w:rFonts w:ascii="Arial" w:eastAsia="Arial,Italic" w:hAnsi="Arial" w:cs="Times New Roman"/>
          <w:iCs/>
          <w:sz w:val="20"/>
        </w:rPr>
        <w:t xml:space="preserve"> TKI</w:t>
      </w:r>
    </w:p>
    <w:p w:rsidR="00D56F97" w:rsidRPr="002A5E30" w:rsidRDefault="00D56F97" w:rsidP="00D56F97">
      <w:pPr>
        <w:autoSpaceDE w:val="0"/>
        <w:autoSpaceDN w:val="0"/>
        <w:adjustRightInd w:val="0"/>
        <w:jc w:val="both"/>
        <w:rPr>
          <w:rFonts w:ascii="Arial" w:hAnsi="Arial" w:cs="Times New Roman"/>
          <w:b/>
          <w:bCs/>
          <w:i/>
          <w:iCs/>
          <w:sz w:val="20"/>
        </w:rPr>
      </w:pPr>
      <w:r w:rsidRPr="003E713E">
        <w:rPr>
          <w:rFonts w:ascii="Arial" w:hAnsi="Arial"/>
          <w:b/>
          <w:sz w:val="20"/>
        </w:rPr>
        <w:t>O</w:t>
      </w:r>
      <w:r w:rsidRPr="002A5E30">
        <w:rPr>
          <w:rFonts w:ascii="Arial" w:eastAsia="Arial,Italic" w:hAnsi="Arial" w:cs="Times New Roman"/>
          <w:iCs/>
          <w:sz w:val="20"/>
        </w:rPr>
        <w:t xml:space="preserve"> HER2 est un marqueur pronostique (mauvais sans </w:t>
      </w:r>
      <w:proofErr w:type="spellStart"/>
      <w:r w:rsidRPr="002A5E30">
        <w:rPr>
          <w:rFonts w:ascii="Arial" w:eastAsia="Arial,Italic" w:hAnsi="Arial" w:cs="Times New Roman"/>
          <w:iCs/>
          <w:sz w:val="20"/>
        </w:rPr>
        <w:t>ttt</w:t>
      </w:r>
      <w:proofErr w:type="spellEnd"/>
      <w:r w:rsidRPr="002A5E30">
        <w:rPr>
          <w:rFonts w:ascii="Arial" w:eastAsia="Arial,Italic" w:hAnsi="Arial" w:cs="Times New Roman"/>
          <w:iCs/>
          <w:sz w:val="20"/>
        </w:rPr>
        <w:t>) et prédictif (selon le niveau d’amplification) MAIS</w:t>
      </w:r>
      <w:r w:rsidRPr="002A5E30">
        <w:rPr>
          <w:rFonts w:ascii="Arial" w:hAnsi="Arial" w:cs="Times New Roman"/>
          <w:sz w:val="20"/>
        </w:rPr>
        <w:t xml:space="preserve"> 60% des ces tumeurs ont résistance primaire et il existe </w:t>
      </w:r>
      <w:r w:rsidRPr="002A5E30">
        <w:rPr>
          <w:rFonts w:ascii="Arial" w:eastAsia="Arial,Italic" w:hAnsi="Arial" w:cs="Times New Roman"/>
          <w:iCs/>
          <w:sz w:val="20"/>
        </w:rPr>
        <w:t>une</w:t>
      </w:r>
      <w:r w:rsidRPr="002A5E30">
        <w:rPr>
          <w:rFonts w:ascii="Arial" w:hAnsi="Arial" w:cs="Times New Roman"/>
          <w:sz w:val="20"/>
        </w:rPr>
        <w:t xml:space="preserve"> résistance secondaire après réponse au </w:t>
      </w:r>
      <w:proofErr w:type="spellStart"/>
      <w:r w:rsidRPr="002A5E30">
        <w:rPr>
          <w:rFonts w:ascii="Arial" w:hAnsi="Arial" w:cs="Times New Roman"/>
          <w:sz w:val="20"/>
        </w:rPr>
        <w:t>ttt</w:t>
      </w:r>
      <w:proofErr w:type="spellEnd"/>
      <w:r w:rsidRPr="002A5E30">
        <w:rPr>
          <w:rFonts w:ascii="Arial" w:hAnsi="Arial" w:cs="Times New Roman"/>
          <w:sz w:val="20"/>
        </w:rPr>
        <w:t>.</w:t>
      </w:r>
      <w:r w:rsidRPr="002A5E30">
        <w:rPr>
          <w:rFonts w:ascii="Arial" w:hAnsi="Arial" w:cs="Times New Roman"/>
          <w:b/>
          <w:bCs/>
          <w:i/>
          <w:iCs/>
          <w:sz w:val="20"/>
        </w:rPr>
        <w:t xml:space="preserve"> </w:t>
      </w:r>
    </w:p>
    <w:p w:rsidR="00D56F97" w:rsidRPr="003E713E" w:rsidRDefault="00D56F97" w:rsidP="00D56F97">
      <w:pPr>
        <w:autoSpaceDE w:val="0"/>
        <w:autoSpaceDN w:val="0"/>
        <w:adjustRightInd w:val="0"/>
        <w:jc w:val="both"/>
        <w:rPr>
          <w:rFonts w:ascii="Arial" w:hAnsi="Arial" w:cs="Times New Roman"/>
          <w:bCs/>
          <w:iCs/>
          <w:sz w:val="20"/>
        </w:rPr>
      </w:pPr>
      <w:r w:rsidRPr="003E713E">
        <w:rPr>
          <w:rFonts w:ascii="Arial" w:hAnsi="Arial"/>
          <w:sz w:val="20"/>
        </w:rPr>
        <w:sym w:font="Wingdings" w:char="F0E0"/>
      </w:r>
      <w:r w:rsidRPr="003E713E">
        <w:rPr>
          <w:rFonts w:ascii="Arial" w:hAnsi="Arial" w:cs="Times New Roman"/>
          <w:bCs/>
          <w:iCs/>
          <w:sz w:val="20"/>
        </w:rPr>
        <w:t xml:space="preserve"> La présence d’une amplification d’HER2 est nécessaire mais non suffisante.</w:t>
      </w:r>
    </w:p>
    <w:p w:rsidR="00D56F97" w:rsidRDefault="00D56F97" w:rsidP="00D56F97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  <w:sz w:val="20"/>
        </w:rPr>
      </w:pPr>
    </w:p>
    <w:p w:rsidR="00D56F97" w:rsidRDefault="00D56F97" w:rsidP="00D56F97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  <w:sz w:val="20"/>
        </w:rPr>
      </w:pPr>
    </w:p>
    <w:p w:rsidR="00D56F97" w:rsidRPr="00C51C83" w:rsidRDefault="00D56F97" w:rsidP="00D56F97">
      <w:pPr>
        <w:autoSpaceDE w:val="0"/>
        <w:autoSpaceDN w:val="0"/>
        <w:adjustRightInd w:val="0"/>
        <w:jc w:val="both"/>
        <w:rPr>
          <w:rFonts w:ascii="Arial" w:eastAsia="Arial,Italic" w:hAnsi="Arial" w:cs="Times New Roman"/>
          <w:iCs/>
          <w:sz w:val="20"/>
        </w:rPr>
      </w:pPr>
      <w:r w:rsidRPr="002A5E30">
        <w:rPr>
          <w:rFonts w:ascii="Arial" w:hAnsi="Arial"/>
          <w:b/>
          <w:sz w:val="20"/>
        </w:rPr>
        <w:t xml:space="preserve">CONCLUSION : </w:t>
      </w:r>
      <w:r w:rsidRPr="002A5E30">
        <w:rPr>
          <w:rFonts w:ascii="Arial" w:hAnsi="Arial"/>
          <w:sz w:val="20"/>
        </w:rPr>
        <w:t xml:space="preserve">Développement de nouveaux marqueurs biologiques (découverte </w:t>
      </w:r>
      <w:r w:rsidRPr="002A5E30">
        <w:rPr>
          <w:rFonts w:ascii="Arial" w:hAnsi="Arial"/>
          <w:sz w:val="20"/>
        </w:rPr>
        <w:sym w:font="Wingdings" w:char="F0E0"/>
      </w:r>
      <w:r w:rsidRPr="002A5E30">
        <w:rPr>
          <w:rFonts w:ascii="Arial" w:hAnsi="Arial"/>
          <w:sz w:val="20"/>
        </w:rPr>
        <w:t xml:space="preserve"> étude prospective </w:t>
      </w:r>
      <w:r w:rsidRPr="002A5E30">
        <w:rPr>
          <w:rFonts w:ascii="Arial" w:hAnsi="Arial"/>
          <w:sz w:val="20"/>
        </w:rPr>
        <w:sym w:font="Wingdings" w:char="F0E0"/>
      </w:r>
      <w:r w:rsidRPr="002A5E30">
        <w:rPr>
          <w:rFonts w:ascii="Arial" w:hAnsi="Arial"/>
          <w:sz w:val="20"/>
        </w:rPr>
        <w:t xml:space="preserve"> validation clinique, CQ, respect réglementation)</w:t>
      </w:r>
    </w:p>
    <w:p w:rsidR="00D56F97" w:rsidRPr="002A5E30" w:rsidRDefault="00D56F97" w:rsidP="00D56F97">
      <w:pPr>
        <w:rPr>
          <w:rFonts w:ascii="Arial" w:hAnsi="Arial"/>
          <w:sz w:val="20"/>
        </w:rPr>
      </w:pPr>
    </w:p>
    <w:p w:rsidR="00112F78" w:rsidRPr="00010785" w:rsidRDefault="00112F78" w:rsidP="00010785">
      <w:pPr>
        <w:rPr>
          <w:rFonts w:ascii="Arial" w:hAnsi="Arial"/>
        </w:rPr>
      </w:pPr>
    </w:p>
    <w:sectPr w:rsidR="00112F78" w:rsidRPr="00010785" w:rsidSect="000B79F6">
      <w:footerReference w:type="even" r:id="rId9"/>
      <w:footerReference w:type="default" r:id="rId10"/>
      <w:pgSz w:w="11900" w:h="16840"/>
      <w:pgMar w:top="1417" w:right="1417" w:bottom="1417" w:left="1417" w:header="851" w:footer="851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C0" w:rsidRDefault="004F64C0" w:rsidP="00112F7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F64C0" w:rsidRDefault="004F64C0" w:rsidP="00112F78">
    <w:pPr>
      <w:pStyle w:val="Pieddepage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C0" w:rsidRDefault="004F64C0" w:rsidP="00112F7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B79F6">
      <w:rPr>
        <w:rStyle w:val="Numrodepage"/>
        <w:noProof/>
      </w:rPr>
      <w:t>16</w:t>
    </w:r>
    <w:r>
      <w:rPr>
        <w:rStyle w:val="Numrodepage"/>
      </w:rPr>
      <w:fldChar w:fldCharType="end"/>
    </w:r>
    <w:r w:rsidR="000B79F6">
      <w:rPr>
        <w:rStyle w:val="Numrodepage"/>
      </w:rPr>
      <w:t>/16</w:t>
    </w:r>
  </w:p>
  <w:p w:rsidR="004F64C0" w:rsidRDefault="004F64C0" w:rsidP="00112F78">
    <w:pPr>
      <w:pStyle w:val="Pieddepage"/>
      <w:ind w:right="360"/>
    </w:pPr>
    <w:r>
      <w:t>RONEO 2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B56"/>
    <w:multiLevelType w:val="hybridMultilevel"/>
    <w:tmpl w:val="8AAEB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DFE"/>
    <w:multiLevelType w:val="hybridMultilevel"/>
    <w:tmpl w:val="385CB29A"/>
    <w:lvl w:ilvl="0" w:tplc="31C0085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04D22AD7"/>
    <w:multiLevelType w:val="hybridMultilevel"/>
    <w:tmpl w:val="486831D4"/>
    <w:lvl w:ilvl="0" w:tplc="2036FB02">
      <w:start w:val="1"/>
      <w:numFmt w:val="upp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59A0F81"/>
    <w:multiLevelType w:val="hybridMultilevel"/>
    <w:tmpl w:val="E8407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65B81"/>
    <w:multiLevelType w:val="hybridMultilevel"/>
    <w:tmpl w:val="1A58E4D2"/>
    <w:lvl w:ilvl="0" w:tplc="86EA2210">
      <w:start w:val="1"/>
      <w:numFmt w:val="upperLetter"/>
      <w:lvlText w:val="%1)"/>
      <w:lvlJc w:val="left"/>
      <w:pPr>
        <w:ind w:left="1080" w:hanging="360"/>
      </w:pPr>
      <w:rPr>
        <w:rFonts w:cstheme="minorBidi"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752A8C"/>
    <w:multiLevelType w:val="hybridMultilevel"/>
    <w:tmpl w:val="486831D4"/>
    <w:lvl w:ilvl="0" w:tplc="2036FB02">
      <w:start w:val="1"/>
      <w:numFmt w:val="upp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0E132432"/>
    <w:multiLevelType w:val="hybridMultilevel"/>
    <w:tmpl w:val="D910B22C"/>
    <w:lvl w:ilvl="0" w:tplc="17BAC2A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E5B7DB8"/>
    <w:multiLevelType w:val="hybridMultilevel"/>
    <w:tmpl w:val="A9908C12"/>
    <w:lvl w:ilvl="0" w:tplc="CB3EC4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0910C2"/>
    <w:multiLevelType w:val="hybridMultilevel"/>
    <w:tmpl w:val="1F2C31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8756D6"/>
    <w:multiLevelType w:val="hybridMultilevel"/>
    <w:tmpl w:val="46382754"/>
    <w:lvl w:ilvl="0" w:tplc="7874694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0F4790"/>
    <w:multiLevelType w:val="hybridMultilevel"/>
    <w:tmpl w:val="D8BEA6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64EE6"/>
    <w:multiLevelType w:val="hybridMultilevel"/>
    <w:tmpl w:val="7C80E0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05A40"/>
    <w:multiLevelType w:val="hybridMultilevel"/>
    <w:tmpl w:val="A9908C12"/>
    <w:lvl w:ilvl="0" w:tplc="CB3EC4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D186D"/>
    <w:multiLevelType w:val="hybridMultilevel"/>
    <w:tmpl w:val="B7140F0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DCD00E3"/>
    <w:multiLevelType w:val="hybridMultilevel"/>
    <w:tmpl w:val="F72E3300"/>
    <w:lvl w:ilvl="0" w:tplc="22509C0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E83305"/>
    <w:multiLevelType w:val="hybridMultilevel"/>
    <w:tmpl w:val="4AB68614"/>
    <w:lvl w:ilvl="0" w:tplc="7874694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B161E9"/>
    <w:multiLevelType w:val="hybridMultilevel"/>
    <w:tmpl w:val="45FAD7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96567D"/>
    <w:multiLevelType w:val="hybridMultilevel"/>
    <w:tmpl w:val="6B5E980E"/>
    <w:lvl w:ilvl="0" w:tplc="46103A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751524"/>
    <w:multiLevelType w:val="hybridMultilevel"/>
    <w:tmpl w:val="F1B448F2"/>
    <w:lvl w:ilvl="0" w:tplc="CB3EC4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551BCD"/>
    <w:multiLevelType w:val="hybridMultilevel"/>
    <w:tmpl w:val="C12417BC"/>
    <w:lvl w:ilvl="0" w:tplc="7E1697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F81F30"/>
    <w:multiLevelType w:val="hybridMultilevel"/>
    <w:tmpl w:val="49E2BD00"/>
    <w:lvl w:ilvl="0" w:tplc="5EA674A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9A5E55"/>
    <w:multiLevelType w:val="hybridMultilevel"/>
    <w:tmpl w:val="486831D4"/>
    <w:lvl w:ilvl="0" w:tplc="2036FB02">
      <w:start w:val="1"/>
      <w:numFmt w:val="upp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3AA04E1E"/>
    <w:multiLevelType w:val="hybridMultilevel"/>
    <w:tmpl w:val="E16A2646"/>
    <w:lvl w:ilvl="0" w:tplc="1A56A83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0D0856"/>
    <w:multiLevelType w:val="hybridMultilevel"/>
    <w:tmpl w:val="A01242CC"/>
    <w:lvl w:ilvl="0" w:tplc="F1B40CA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C64EBD"/>
    <w:multiLevelType w:val="hybridMultilevel"/>
    <w:tmpl w:val="088C5266"/>
    <w:lvl w:ilvl="0" w:tplc="5B82E51C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44972A85"/>
    <w:multiLevelType w:val="hybridMultilevel"/>
    <w:tmpl w:val="A8C2A09A"/>
    <w:lvl w:ilvl="0" w:tplc="295AD8FA">
      <w:start w:val="1"/>
      <w:numFmt w:val="upp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4A7E7A4E"/>
    <w:multiLevelType w:val="hybridMultilevel"/>
    <w:tmpl w:val="486831D4"/>
    <w:lvl w:ilvl="0" w:tplc="2036FB02">
      <w:start w:val="1"/>
      <w:numFmt w:val="upp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4A8179B3"/>
    <w:multiLevelType w:val="hybridMultilevel"/>
    <w:tmpl w:val="F6BC45A2"/>
    <w:lvl w:ilvl="0" w:tplc="1DCA41C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C4941EF"/>
    <w:multiLevelType w:val="hybridMultilevel"/>
    <w:tmpl w:val="F1B448F2"/>
    <w:lvl w:ilvl="0" w:tplc="CB3EC4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29627F"/>
    <w:multiLevelType w:val="hybridMultilevel"/>
    <w:tmpl w:val="DC24CA68"/>
    <w:lvl w:ilvl="0" w:tplc="7E1697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DA3B68"/>
    <w:multiLevelType w:val="hybridMultilevel"/>
    <w:tmpl w:val="9360746E"/>
    <w:lvl w:ilvl="0" w:tplc="C59EBD2A">
      <w:start w:val="1"/>
      <w:numFmt w:val="upperLetter"/>
      <w:lvlText w:val="%1)"/>
      <w:lvlJc w:val="left"/>
      <w:pPr>
        <w:ind w:left="2061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1">
    <w:nsid w:val="56820AD4"/>
    <w:multiLevelType w:val="hybridMultilevel"/>
    <w:tmpl w:val="B596AF62"/>
    <w:lvl w:ilvl="0" w:tplc="20CA260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58B30C77"/>
    <w:multiLevelType w:val="hybridMultilevel"/>
    <w:tmpl w:val="38325544"/>
    <w:lvl w:ilvl="0" w:tplc="D9BA38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DB06E9"/>
    <w:multiLevelType w:val="hybridMultilevel"/>
    <w:tmpl w:val="42901CE2"/>
    <w:lvl w:ilvl="0" w:tplc="4A88C15A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>
    <w:nsid w:val="5D293ED8"/>
    <w:multiLevelType w:val="hybridMultilevel"/>
    <w:tmpl w:val="D12E7A22"/>
    <w:lvl w:ilvl="0" w:tplc="38EE8E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451924"/>
    <w:multiLevelType w:val="hybridMultilevel"/>
    <w:tmpl w:val="A9908C12"/>
    <w:lvl w:ilvl="0" w:tplc="CB3EC4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D34A7F"/>
    <w:multiLevelType w:val="hybridMultilevel"/>
    <w:tmpl w:val="51186CEC"/>
    <w:lvl w:ilvl="0" w:tplc="8828DB9A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7">
    <w:nsid w:val="61CD3EB1"/>
    <w:multiLevelType w:val="hybridMultilevel"/>
    <w:tmpl w:val="15E425FC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5BB1122"/>
    <w:multiLevelType w:val="hybridMultilevel"/>
    <w:tmpl w:val="1CA06B58"/>
    <w:lvl w:ilvl="0" w:tplc="7DDA7F9C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>
    <w:nsid w:val="66841EFE"/>
    <w:multiLevelType w:val="hybridMultilevel"/>
    <w:tmpl w:val="03702222"/>
    <w:lvl w:ilvl="0" w:tplc="D41837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9B5EDF"/>
    <w:multiLevelType w:val="hybridMultilevel"/>
    <w:tmpl w:val="0D689E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D81305"/>
    <w:multiLevelType w:val="hybridMultilevel"/>
    <w:tmpl w:val="F05EDD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AF0038"/>
    <w:multiLevelType w:val="hybridMultilevel"/>
    <w:tmpl w:val="C752171A"/>
    <w:lvl w:ilvl="0" w:tplc="3FB44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353FCE"/>
    <w:multiLevelType w:val="hybridMultilevel"/>
    <w:tmpl w:val="D35E4A4A"/>
    <w:lvl w:ilvl="0" w:tplc="6BAACDA6">
      <w:start w:val="1"/>
      <w:numFmt w:val="decimal"/>
      <w:lvlText w:val="%1)"/>
      <w:lvlJc w:val="left"/>
      <w:pPr>
        <w:ind w:left="1854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4">
    <w:nsid w:val="7C883C55"/>
    <w:multiLevelType w:val="hybridMultilevel"/>
    <w:tmpl w:val="1F045E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34"/>
  </w:num>
  <w:num w:numId="4">
    <w:abstractNumId w:val="11"/>
  </w:num>
  <w:num w:numId="5">
    <w:abstractNumId w:val="14"/>
  </w:num>
  <w:num w:numId="6">
    <w:abstractNumId w:val="16"/>
  </w:num>
  <w:num w:numId="7">
    <w:abstractNumId w:val="39"/>
  </w:num>
  <w:num w:numId="8">
    <w:abstractNumId w:val="10"/>
  </w:num>
  <w:num w:numId="9">
    <w:abstractNumId w:val="44"/>
  </w:num>
  <w:num w:numId="10">
    <w:abstractNumId w:val="15"/>
  </w:num>
  <w:num w:numId="11">
    <w:abstractNumId w:val="41"/>
  </w:num>
  <w:num w:numId="12">
    <w:abstractNumId w:val="40"/>
  </w:num>
  <w:num w:numId="13">
    <w:abstractNumId w:val="18"/>
  </w:num>
  <w:num w:numId="14">
    <w:abstractNumId w:val="6"/>
  </w:num>
  <w:num w:numId="15">
    <w:abstractNumId w:val="8"/>
  </w:num>
  <w:num w:numId="16">
    <w:abstractNumId w:val="27"/>
  </w:num>
  <w:num w:numId="17">
    <w:abstractNumId w:val="31"/>
  </w:num>
  <w:num w:numId="18">
    <w:abstractNumId w:val="24"/>
  </w:num>
  <w:num w:numId="19">
    <w:abstractNumId w:val="37"/>
  </w:num>
  <w:num w:numId="20">
    <w:abstractNumId w:val="42"/>
  </w:num>
  <w:num w:numId="21">
    <w:abstractNumId w:val="12"/>
  </w:num>
  <w:num w:numId="22">
    <w:abstractNumId w:val="21"/>
  </w:num>
  <w:num w:numId="23">
    <w:abstractNumId w:val="38"/>
  </w:num>
  <w:num w:numId="24">
    <w:abstractNumId w:val="33"/>
  </w:num>
  <w:num w:numId="25">
    <w:abstractNumId w:val="43"/>
  </w:num>
  <w:num w:numId="26">
    <w:abstractNumId w:val="26"/>
  </w:num>
  <w:num w:numId="27">
    <w:abstractNumId w:val="0"/>
  </w:num>
  <w:num w:numId="28">
    <w:abstractNumId w:val="13"/>
  </w:num>
  <w:num w:numId="29">
    <w:abstractNumId w:val="35"/>
  </w:num>
  <w:num w:numId="30">
    <w:abstractNumId w:val="25"/>
  </w:num>
  <w:num w:numId="31">
    <w:abstractNumId w:val="36"/>
  </w:num>
  <w:num w:numId="32">
    <w:abstractNumId w:val="1"/>
  </w:num>
  <w:num w:numId="33">
    <w:abstractNumId w:val="3"/>
  </w:num>
  <w:num w:numId="34">
    <w:abstractNumId w:val="17"/>
  </w:num>
  <w:num w:numId="35">
    <w:abstractNumId w:val="23"/>
  </w:num>
  <w:num w:numId="36">
    <w:abstractNumId w:val="5"/>
  </w:num>
  <w:num w:numId="37">
    <w:abstractNumId w:val="2"/>
  </w:num>
  <w:num w:numId="38">
    <w:abstractNumId w:val="28"/>
  </w:num>
  <w:num w:numId="39">
    <w:abstractNumId w:val="19"/>
  </w:num>
  <w:num w:numId="40">
    <w:abstractNumId w:val="29"/>
  </w:num>
  <w:num w:numId="41">
    <w:abstractNumId w:val="9"/>
  </w:num>
  <w:num w:numId="42">
    <w:abstractNumId w:val="4"/>
  </w:num>
  <w:num w:numId="43">
    <w:abstractNumId w:val="30"/>
  </w:num>
  <w:num w:numId="44">
    <w:abstractNumId w:val="32"/>
  </w:num>
  <w:num w:numId="4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3193C"/>
    <w:rsid w:val="00010785"/>
    <w:rsid w:val="00016B3D"/>
    <w:rsid w:val="00026B00"/>
    <w:rsid w:val="00051C12"/>
    <w:rsid w:val="000918DA"/>
    <w:rsid w:val="000B79F6"/>
    <w:rsid w:val="000B7EF6"/>
    <w:rsid w:val="000C3A4A"/>
    <w:rsid w:val="000C6683"/>
    <w:rsid w:val="000E257C"/>
    <w:rsid w:val="000E78FB"/>
    <w:rsid w:val="00112F78"/>
    <w:rsid w:val="00122F70"/>
    <w:rsid w:val="001350D9"/>
    <w:rsid w:val="0018446D"/>
    <w:rsid w:val="0018541D"/>
    <w:rsid w:val="001B1384"/>
    <w:rsid w:val="001F075B"/>
    <w:rsid w:val="001F249B"/>
    <w:rsid w:val="00224AE3"/>
    <w:rsid w:val="00295974"/>
    <w:rsid w:val="0029771F"/>
    <w:rsid w:val="002E3483"/>
    <w:rsid w:val="00301CC6"/>
    <w:rsid w:val="00322474"/>
    <w:rsid w:val="00332A11"/>
    <w:rsid w:val="00344D46"/>
    <w:rsid w:val="00364631"/>
    <w:rsid w:val="003744A4"/>
    <w:rsid w:val="003C54B4"/>
    <w:rsid w:val="003D674F"/>
    <w:rsid w:val="003E461F"/>
    <w:rsid w:val="00400900"/>
    <w:rsid w:val="004117B3"/>
    <w:rsid w:val="00445CCD"/>
    <w:rsid w:val="004A06FF"/>
    <w:rsid w:val="004C347D"/>
    <w:rsid w:val="004F64C0"/>
    <w:rsid w:val="005225E9"/>
    <w:rsid w:val="0054476B"/>
    <w:rsid w:val="00567861"/>
    <w:rsid w:val="005749E8"/>
    <w:rsid w:val="00591518"/>
    <w:rsid w:val="005C09B2"/>
    <w:rsid w:val="005F05A4"/>
    <w:rsid w:val="00602824"/>
    <w:rsid w:val="00621773"/>
    <w:rsid w:val="00687A23"/>
    <w:rsid w:val="007250DD"/>
    <w:rsid w:val="00747DF3"/>
    <w:rsid w:val="007E552F"/>
    <w:rsid w:val="007E65F3"/>
    <w:rsid w:val="007F2E73"/>
    <w:rsid w:val="008317C9"/>
    <w:rsid w:val="00864F83"/>
    <w:rsid w:val="0088410E"/>
    <w:rsid w:val="008B3ABB"/>
    <w:rsid w:val="008C5E6C"/>
    <w:rsid w:val="00910FA3"/>
    <w:rsid w:val="00911E24"/>
    <w:rsid w:val="00934E2D"/>
    <w:rsid w:val="00940ED5"/>
    <w:rsid w:val="009444F8"/>
    <w:rsid w:val="00995977"/>
    <w:rsid w:val="009B3150"/>
    <w:rsid w:val="00A11501"/>
    <w:rsid w:val="00A23FAB"/>
    <w:rsid w:val="00A27AA5"/>
    <w:rsid w:val="00A32D89"/>
    <w:rsid w:val="00A36721"/>
    <w:rsid w:val="00A5171A"/>
    <w:rsid w:val="00A83D46"/>
    <w:rsid w:val="00A91BD4"/>
    <w:rsid w:val="00AB3EB3"/>
    <w:rsid w:val="00AD06DD"/>
    <w:rsid w:val="00AD1C41"/>
    <w:rsid w:val="00B555DA"/>
    <w:rsid w:val="00BC2866"/>
    <w:rsid w:val="00C2681C"/>
    <w:rsid w:val="00C31602"/>
    <w:rsid w:val="00C3193C"/>
    <w:rsid w:val="00CB7F0F"/>
    <w:rsid w:val="00CC1000"/>
    <w:rsid w:val="00CE543F"/>
    <w:rsid w:val="00D07F66"/>
    <w:rsid w:val="00D24580"/>
    <w:rsid w:val="00D455AE"/>
    <w:rsid w:val="00D56F97"/>
    <w:rsid w:val="00D60466"/>
    <w:rsid w:val="00D82F31"/>
    <w:rsid w:val="00D86E2F"/>
    <w:rsid w:val="00DA0F10"/>
    <w:rsid w:val="00E60103"/>
    <w:rsid w:val="00EB59E1"/>
    <w:rsid w:val="00EC0A02"/>
    <w:rsid w:val="00EF7F2C"/>
    <w:rsid w:val="00F260A0"/>
    <w:rsid w:val="00F26DF4"/>
    <w:rsid w:val="00F63522"/>
    <w:rsid w:val="00FE3885"/>
    <w:rsid w:val="00FE536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2207DE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12F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12F78"/>
  </w:style>
  <w:style w:type="paragraph" w:styleId="Pieddepage">
    <w:name w:val="footer"/>
    <w:basedOn w:val="Normal"/>
    <w:link w:val="PieddepageCar"/>
    <w:uiPriority w:val="99"/>
    <w:semiHidden/>
    <w:unhideWhenUsed/>
    <w:rsid w:val="00112F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12F78"/>
  </w:style>
  <w:style w:type="character" w:styleId="Numrodepage">
    <w:name w:val="page number"/>
    <w:basedOn w:val="Policepardfaut"/>
    <w:uiPriority w:val="99"/>
    <w:semiHidden/>
    <w:unhideWhenUsed/>
    <w:rsid w:val="00112F78"/>
  </w:style>
  <w:style w:type="paragraph" w:styleId="Paragraphedeliste">
    <w:name w:val="List Paragraph"/>
    <w:basedOn w:val="Normal"/>
    <w:uiPriority w:val="34"/>
    <w:qFormat/>
    <w:rsid w:val="00112F78"/>
    <w:pPr>
      <w:ind w:left="720"/>
      <w:contextualSpacing/>
    </w:pPr>
  </w:style>
  <w:style w:type="paragraph" w:styleId="NormalWeb">
    <w:name w:val="Normal (Web)"/>
    <w:basedOn w:val="Normal"/>
    <w:uiPriority w:val="99"/>
    <w:rsid w:val="003D674F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16</Pages>
  <Words>3926</Words>
  <Characters>22382</Characters>
  <Application>Microsoft Macintosh Word</Application>
  <DocSecurity>0</DocSecurity>
  <Lines>186</Lines>
  <Paragraphs>44</Paragraphs>
  <ScaleCrop>false</ScaleCrop>
  <LinksUpToDate>false</LinksUpToDate>
  <CharactersWithSpaces>27486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bliah</dc:creator>
  <cp:keywords/>
  <cp:lastModifiedBy>virginie bliah</cp:lastModifiedBy>
  <cp:revision>61</cp:revision>
  <dcterms:created xsi:type="dcterms:W3CDTF">2013-10-07T12:21:00Z</dcterms:created>
  <dcterms:modified xsi:type="dcterms:W3CDTF">2013-10-07T21:35:00Z</dcterms:modified>
</cp:coreProperties>
</file>